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w:t>
        <w:t xml:space="preserve">.  </w:t>
      </w:r>
      <w:r>
        <w:rPr>
          <w:b/>
        </w:rPr>
        <w:t xml:space="preserve">Legislative Finance Officer;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1973, c. 220, §5 (AMD). PL 1973, c. 590, §10 (NEW). PL 1979, c. 406 (AMD). PL 1979, c. 541, §A9 (AMD). PL 1983, c. 2, §6 (AMD). PL 1985, c. 501, §B8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 Legislative Finance Officer;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 Legislative Finance Officer;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§167. LEGISLATIVE FINANCE OFFICER;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