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Semipermanent and permanent registration plates for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Semipermanent and permanent registration plates for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§512. SEMIPERMANENT AND PERMANENT REGISTRATION PLATES FOR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