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456-E</w:t>
        <w:t xml:space="preserve">.  </w:t>
      </w:r>
      <w:r>
        <w:rPr>
          <w:b/>
        </w:rPr>
        <w:t xml:space="preserve">Breast cancer support services registration plate</w:t>
      </w:r>
    </w:p>
    <w:p>
      <w:pPr>
        <w:jc w:val="both"/>
        <w:spacing w:before="100" w:after="0"/>
        <w:ind w:start="360"/>
        <w:ind w:firstLine="360"/>
      </w:pPr>
      <w:r>
        <w:rPr>
          <w:b/>
        </w:rPr>
        <w:t>1</w:t>
        <w:t xml:space="preserve">.  </w:t>
      </w:r>
      <w:r>
        <w:rPr>
          <w:b/>
        </w:rPr>
        <w:t xml:space="preserve">Breast cancer support services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breast cancer support services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§9 (AMD).]</w:t>
      </w:r>
    </w:p>
    <w:p>
      <w:pPr>
        <w:jc w:val="both"/>
        <w:spacing w:before="100" w:after="100"/>
        <w:ind w:start="360"/>
        <w:ind w:firstLine="360"/>
      </w:pPr>
      <w:r>
        <w:rPr>
          <w:b/>
        </w:rPr>
        <w:t>2</w:t>
        <w:t xml:space="preserve">.  </w:t>
      </w:r>
      <w:r>
        <w:rPr>
          <w:b/>
        </w:rPr>
        <w:t xml:space="preserve">Contribution; credit to Breast Cancer Services Special Program Fund.</w:t>
        <w:t xml:space="preserve"> </w:t>
      </w:r>
      <w:r>
        <w:t xml:space="preserve"> </w:t>
      </w:r>
      <w:r>
        <w:t xml:space="preserve">In addition to the regular motor vehicle registration fee prescribed by law for the particular class of vehicle registered, the initial contribution for the breast cancer support services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§8 (AMD).]</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plate sponsor, shall determine a design for the breast cancer support services special registration plates. The joint standing committee of the Legislature having jurisdiction over transportation matters shall review the final design prior to manufacture of the plates. The Secretary of State shall issue upon request breast cancer support services special registration plates that are also vanity plates. Breast cancer support services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breast cancer support services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§9 (AMD).]</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breast cancer support services special registration plates shall provide $40,000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that contributed $20. A credit receipt may be used only to obtain one set of breast cancer support services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breast cancer support services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breast cancer support services special registration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§10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breast cancer support services special registration plates on or after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 PL 2007, c. 703, §8, 9 (AMD). PL 2017, c. 327,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§456-E. Breast cancer support services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§456-E. Breast cancer support services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§456-E. BREAST CANCER SUPPORT SERVICES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