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Multi-year fleet registration</w:t>
      </w:r>
    </w:p>
    <w:p>
      <w:pPr>
        <w:jc w:val="both"/>
        <w:spacing w:before="100" w:after="100"/>
        <w:ind w:start="360"/>
        <w:ind w:firstLine="360"/>
      </w:pPr>
      <w:r>
        <w:rPr/>
      </w:r>
      <w:r>
        <w:rPr/>
      </w:r>
      <w:r>
        <w:t xml:space="preserve">Notwithstanding any other provision of law, the Secretary of State may authorize registrants with 100 or more motor vehicle registrations to participate in a multi-year fleet registration program.  Registrants shall elect a common expiration date for all vehicles placed in the multi-year fleet registration program.  With permission of the Secretary of State, a registrant may establish more than one fleet.</w:t>
      </w:r>
      <w:r>
        <w:t xml:space="preserve">  </w:t>
      </w:r>
      <w:r xmlns:wp="http://schemas.openxmlformats.org/drawingml/2010/wordprocessingDrawing" xmlns:w15="http://schemas.microsoft.com/office/word/2012/wordml">
        <w:rPr>
          <w:rFonts w:ascii="Arial" w:hAnsi="Arial" w:cs="Arial"/>
          <w:sz w:val="22"/>
          <w:szCs w:val="22"/>
        </w:rPr>
        <w:t xml:space="preserve">[PL 1995, c. 645, Pt. B, §8 (NEW); PL 1995, c. 645, Pt. B, §24 (AFF).]</w:t>
      </w:r>
    </w:p>
    <w:p>
      <w:pPr>
        <w:jc w:val="both"/>
        <w:spacing w:before="100" w:after="100"/>
        <w:ind w:start="360"/>
        <w:ind w:firstLine="360"/>
      </w:pPr>
      <w:r>
        <w:rPr/>
      </w:r>
      <w:r>
        <w:rPr/>
      </w:r>
      <w:r>
        <w:t xml:space="preserve">Motor vehicles registered pursuant to a multi-year fleet registration program may be issued registration credentials for a period not to exceed 5 years.  The Secretary of State shall establish a method for the annual verification and collection of appropriate registration fees and excise taxes.  When municipal excise tax is required under </w:t>
      </w:r>
      <w:r>
        <w:t>Title 36, chapter 111</w:t>
      </w:r>
      <w:r>
        <w:t xml:space="preserve">, the person registering the motor vehicles shall pay the excise tax directly to the appropriate municipality.</w:t>
      </w:r>
      <w:r>
        <w:t xml:space="preserve">  </w:t>
      </w:r>
      <w:r xmlns:wp="http://schemas.openxmlformats.org/drawingml/2010/wordprocessingDrawing" xmlns:w15="http://schemas.microsoft.com/office/word/2012/wordml">
        <w:rPr>
          <w:rFonts w:ascii="Arial" w:hAnsi="Arial" w:cs="Arial"/>
          <w:sz w:val="22"/>
          <w:szCs w:val="22"/>
        </w:rPr>
        <w:t xml:space="preserve">[PL 1995, c. 645, Pt. B, §8 (NEW); PL 1995, c. 645, Pt. B, §24 (AFF).]</w:t>
      </w:r>
    </w:p>
    <w:p>
      <w:pPr>
        <w:jc w:val="both"/>
        <w:spacing w:before="100" w:after="100"/>
        <w:ind w:start="360"/>
        <w:ind w:firstLine="360"/>
      </w:pPr>
      <w:r>
        <w:rPr/>
      </w:r>
      <w:r>
        <w:rPr/>
      </w:r>
      <w:r>
        <w:t xml:space="preserve">The Secretary of State may adopt rules for the implementation of a multi-year fleet registration program.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645, Pt. B, §8 (NEW); PL 1995, c. 645, Pt. B,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§B8 (NEW). PL 1995, c. 645, §B24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 Multi-year fleet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Multi-year fleet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§411. MULTI-YEAR FLEET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