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Parking</w:t>
      </w:r>
    </w:p>
    <w:p>
      <w:pPr>
        <w:jc w:val="both"/>
        <w:spacing w:before="100" w:after="100"/>
        <w:ind w:start="360"/>
        <w:ind w:firstLine="360"/>
      </w:pPr>
      <w:r>
        <w:rPr>
          <w:b/>
        </w:rPr>
        <w:t>1</w:t>
        <w:t xml:space="preserve">.  </w:t>
      </w:r>
      <w:r>
        <w:rPr>
          <w:b/>
        </w:rPr>
        <w:t xml:space="preserve">On ways.</w:t>
        <w:t xml:space="preserve"> </w:t>
      </w:r>
      <w:r>
        <w:t xml:space="preserve"> </w:t>
      </w:r>
      <w:r>
        <w:t xml:space="preserve">The following provisions apply to parking on public ways.</w:t>
      </w:r>
    </w:p>
    <w:p>
      <w:pPr>
        <w:jc w:val="both"/>
        <w:spacing w:before="100" w:after="0"/>
        <w:ind w:start="720"/>
      </w:pPr>
      <w:r>
        <w:rPr/>
        <w:t>A</w:t>
        <w:t xml:space="preserve">.  </w:t>
      </w:r>
      <w:r>
        <w:rPr/>
      </w:r>
      <w:r>
        <w:t xml:space="preserve">A person may not park a vehicle, whether attended or unattended, on the traveled portion of a public way outside of a business or residence district when it is practicable to park off of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may not park a vehicle on a public way unless:</w:t>
      </w:r>
    </w:p>
    <w:p>
      <w:pPr>
        <w:jc w:val="both"/>
        <w:spacing w:before="100" w:after="0"/>
        <w:ind w:start="1080"/>
      </w:pPr>
      <w:r>
        <w:rPr/>
        <w:t>(</w:t>
        <w:t>1</w:t>
        <w:t xml:space="preserve">)  </w:t>
      </w:r>
      <w:r>
        <w:rPr/>
      </w:r>
      <w:r>
        <w:t xml:space="preserve">A clear and unobstructed width of at least 10 feet is left for free passage of other vehicles on the way; and</w:t>
      </w:r>
    </w:p>
    <w:p>
      <w:pPr>
        <w:jc w:val="both"/>
        <w:spacing w:before="100" w:after="0"/>
        <w:ind w:start="1080"/>
      </w:pPr>
      <w:r>
        <w:rPr/>
        <w:t>(</w:t>
        <w:t>2</w:t>
        <w:t xml:space="preserve">)  </w:t>
      </w:r>
      <w:r>
        <w:rPr/>
      </w:r>
      <w:r>
        <w:t xml:space="preserve">An approaching vehicle has a clear view of the way for 300 feet beyond the parked vehicle, before approaching within 200 feet of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B-1</w:t>
        <w:t xml:space="preserve">.  </w:t>
      </w:r>
      <w:r>
        <w:rPr/>
      </w:r>
      <w:r>
        <w:t xml:space="preserve">A person may not park a vehicle on the following portions of a public way that are included in a limited-access highway:</w:t>
      </w:r>
    </w:p>
    <w:p>
      <w:pPr>
        <w:jc w:val="both"/>
        <w:spacing w:before="100" w:after="0"/>
        <w:ind w:start="1080"/>
      </w:pPr>
      <w:r>
        <w:rPr/>
        <w:t>(</w:t>
        <w:t>1</w:t>
        <w:t xml:space="preserve">)  </w:t>
      </w:r>
      <w:r>
        <w:rPr/>
      </w:r>
      <w:r>
        <w:t xml:space="preserve">On a traffic lane, deceleration lane, acceleration lane or on a bridge; or</w:t>
      </w:r>
    </w:p>
    <w:p>
      <w:pPr>
        <w:jc w:val="both"/>
        <w:spacing w:before="100" w:after="0"/>
        <w:ind w:start="1080"/>
      </w:pPr>
      <w:r>
        <w:rPr/>
        <w:t>(</w:t>
        <w:t>2</w:t>
        <w:t xml:space="preserve">)  </w:t>
      </w:r>
      <w:r>
        <w:rPr/>
      </w:r>
      <w:r>
        <w:t xml:space="preserve">On the shoulder to the left of the traffic lanes.</w:t>
      </w:r>
      <w:r>
        <w:t xml:space="preserve">  </w:t>
      </w:r>
      <w:r xmlns:wp="http://schemas.openxmlformats.org/drawingml/2010/wordprocessingDrawing" xmlns:w15="http://schemas.microsoft.com/office/word/2012/wordml">
        <w:rPr>
          <w:rFonts w:ascii="Arial" w:hAnsi="Arial" w:cs="Arial"/>
          <w:sz w:val="22"/>
          <w:szCs w:val="22"/>
        </w:rPr>
        <w:t xml:space="preserve">[PL 1997, c. 653, §10 (NEW).]</w:t>
      </w:r>
    </w:p>
    <w:p>
      <w:pPr>
        <w:jc w:val="both"/>
        <w:spacing w:before="100" w:after="0"/>
        <w:ind w:start="720"/>
      </w:pPr>
      <w:r>
        <w:rPr/>
        <w:t>C</w:t>
        <w:t xml:space="preserve">.  </w:t>
      </w:r>
      <w:r>
        <w:rPr/>
      </w:r>
      <w:r>
        <w:t xml:space="preserve">The Department of Transportation may place signs prohibiting or restricting the stopping, standing or parking of vehicles on a public way or within 10 feet of the traveled portion of a way or on property under its jurisdiction, where stopping, standing or parking is dangerous to those using the way or would unduly interfere with the free movement of traffic.</w:t>
      </w:r>
      <w:r>
        <w:t xml:space="preserve">  </w:t>
      </w:r>
      <w:r xmlns:wp="http://schemas.openxmlformats.org/drawingml/2010/wordprocessingDrawing" xmlns:w15="http://schemas.microsoft.com/office/word/2012/wordml">
        <w:rPr>
          <w:rFonts w:ascii="Arial" w:hAnsi="Arial" w:cs="Arial"/>
          <w:sz w:val="22"/>
          <w:szCs w:val="22"/>
        </w:rPr>
        <w:t xml:space="preserve">[PL 2003, c. 452, Pt. Q, §44 (AMD); PL 2003, c. 452, Pt. X, §2 (AFF).]</w:t>
      </w:r>
    </w:p>
    <w:p>
      <w:pPr>
        <w:jc w:val="both"/>
        <w:spacing w:before="100" w:after="0"/>
        <w:ind w:start="720"/>
      </w:pPr>
      <w:r>
        <w:rPr/>
        <w:t>C-1</w:t>
        <w:t xml:space="preserve">.  </w:t>
      </w:r>
      <w:r>
        <w:rPr/>
      </w:r>
      <w:r>
        <w:t xml:space="preserve">An operator may not stop, stand or park a vehicle in violation of the restriction on a sign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§45 (NEW); PL 2003, c. 452, Pt. X, §2 (AFF).]</w:t>
      </w:r>
    </w:p>
    <w:p>
      <w:pPr>
        <w:jc w:val="both"/>
        <w:spacing w:before="100" w:after="0"/>
        <w:ind w:start="720"/>
      </w:pPr>
      <w:r>
        <w:rPr/>
        <w:t>D</w:t>
        <w:t xml:space="preserve">.  </w:t>
      </w:r>
      <w:r>
        <w:rPr/>
      </w:r>
      <w:r>
        <w:t xml:space="preserve">This subsection does not apply to a vehicle that is:</w:t>
      </w:r>
    </w:p>
    <w:p>
      <w:pPr>
        <w:jc w:val="both"/>
        <w:spacing w:before="100" w:after="0"/>
        <w:ind w:start="1080"/>
      </w:pPr>
      <w:r>
        <w:rPr/>
        <w:t>(</w:t>
        <w:t>1</w:t>
        <w:t xml:space="preserve">)  </w:t>
      </w:r>
      <w:r>
        <w:rPr/>
      </w:r>
      <w:r>
        <w:t xml:space="preserve">Disabled to the extent that it is impossible to avoid stopping and temporarily leaving the vehicle; or</w:t>
      </w:r>
    </w:p>
    <w:p>
      <w:pPr>
        <w:jc w:val="both"/>
        <w:spacing w:before="100" w:after="0"/>
        <w:ind w:start="1080"/>
      </w:pPr>
      <w:r>
        <w:rPr/>
        <w:t>(</w:t>
        <w:t>2</w:t>
        <w:t xml:space="preserve">)  </w:t>
      </w:r>
      <w:r>
        <w:rPr/>
      </w:r>
      <w:r>
        <w:t xml:space="preserve">Employed in construction, maintenance or repair of pipes and wires of a public utility in, on, along, over, across and under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§§44, 45 (AMD); PL 2003, c. 452, Pt. X, §2 (AFF).]</w:t>
      </w:r>
    </w:p>
    <w:p>
      <w:pPr>
        <w:jc w:val="both"/>
        <w:spacing w:before="100" w:after="0"/>
        <w:ind w:start="360"/>
        <w:ind w:firstLine="360"/>
      </w:pPr>
      <w:r>
        <w:rPr>
          <w:b/>
        </w:rPr>
        <w:t>2</w:t>
        <w:t xml:space="preserve">.  </w:t>
      </w:r>
      <w:r>
        <w:rPr>
          <w:b/>
        </w:rPr>
        <w:t xml:space="preserve">Brakes set.</w:t>
        <w:t xml:space="preserve"> </w:t>
      </w:r>
      <w:r>
        <w:t xml:space="preserve"> </w:t>
      </w:r>
      <w:r>
        <w:t xml:space="preserve">An operator may not allow a motor vehicle to stand on a public way and remain unattended without effectively setting its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Moving parked vehicle.</w:t>
        <w:t xml:space="preserve"> </w:t>
      </w:r>
      <w:r>
        <w:t xml:space="preserve"> </w:t>
      </w:r>
      <w:r>
        <w:t xml:space="preserve">A person may not move a vehicle that is stopped, standing or parked on a public way until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Opening and closing doors.</w:t>
        <w:t xml:space="preserve"> </w:t>
      </w:r>
      <w:r>
        <w:t xml:space="preserve"> </w:t>
      </w:r>
      <w:r>
        <w:t xml:space="preserve">A person may not open the door of a motor vehicle on the side of moving traffic unless opening the door is reasonably safe to do and can be done without interfering with the movement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Open doors.</w:t>
        <w:t xml:space="preserve"> </w:t>
      </w:r>
      <w:r>
        <w:t xml:space="preserve"> </w:t>
      </w:r>
      <w:r>
        <w:t xml:space="preserve">A person may not leave a door of a vehicle open on the side of moving traffic for a period of time longer than necessary to load or unload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§10 (AMD). PL 2003, c. 452, §§Q44,45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§2068. Parking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Parking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§2068. PARKING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