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2551</w:t>
        <w:t xml:space="preserve">.  </w:t>
      </w:r>
      <w:r>
        <w:rPr>
          <w:b/>
        </w:rPr>
        <w:t xml:space="preserve">Habitual offender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§AAA32 (AMD). PL 1995, c. 645, §B22 (AMD). PL 2001, c. 514, §1 (AMD). PL 2005, c. 606,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§2551. Habitual offender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§2551. Habitual offender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§2551. HABITUAL OFFENDER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