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Adequate signaling device; use</w:t>
      </w:r>
    </w:p>
    <w:p>
      <w:pPr>
        <w:jc w:val="both"/>
        <w:spacing w:before="100" w:after="0"/>
        <w:ind w:start="360"/>
        <w:ind w:firstLine="360"/>
      </w:pPr>
      <w:r>
        <w:rPr>
          <w:b/>
        </w:rPr>
        <w:t>1</w:t>
        <w:t xml:space="preserve">.  </w:t>
      </w:r>
      <w:r>
        <w:rPr>
          <w:b/>
        </w:rPr>
        <w:t xml:space="preserve">Signaling device required.</w:t>
        <w:t xml:space="preserve"> </w:t>
      </w:r>
      <w:r>
        <w:t xml:space="preserve"> </w:t>
      </w:r>
      <w:r>
        <w:t xml:space="preserve">A person may not operate a motor vehicle without a suitable and adequate horn or other device for signaling.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w:pPr>
        <w:jc w:val="both"/>
        <w:spacing w:before="100" w:after="0"/>
        <w:ind w:start="360"/>
        <w:ind w:firstLine="360"/>
      </w:pPr>
      <w:r>
        <w:rPr>
          <w:b/>
        </w:rPr>
        <w:t>2</w:t>
        <w:t xml:space="preserve">.  </w:t>
      </w:r>
      <w:r>
        <w:rPr>
          <w:b/>
        </w:rPr>
        <w:t xml:space="preserve">Unnecessarily sounded.</w:t>
        <w:t xml:space="preserve"> </w:t>
      </w:r>
      <w:r>
        <w:t xml:space="preserve"> </w:t>
      </w:r>
      <w:r>
        <w:t xml:space="preserve">A person may not unnecessarily sound a signaling device or horn.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§Q19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§1903. Adequate signaling device; 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Adequate signaling device; use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§1903. ADEQUATE SIGNALING DEVICE; 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