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754</w:t>
        <w:t xml:space="preserve">.  </w:t>
      </w:r>
      <w:r>
        <w:rPr>
          <w:b/>
        </w:rPr>
        <w:t xml:space="preserve">Records open for inspection</w:t>
      </w:r>
    </w:p>
    <w:p>
      <w:pPr>
        <w:jc w:val="both"/>
        <w:spacing w:before="100" w:after="0"/>
        <w:ind w:start="360"/>
        <w:ind w:firstLine="360"/>
      </w:pPr>
      <w:r>
        <w:rPr>
          <w:b/>
        </w:rPr>
        <w:t>1</w:t>
        <w:t xml:space="preserve">.  </w:t>
      </w:r>
      <w:r>
        <w:rPr>
          <w:b/>
        </w:rPr>
        <w:t xml:space="preserve">Records open for inspection.</w:t>
        <w:t xml:space="preserve"> </w:t>
      </w:r>
      <w:r>
        <w:t xml:space="preserve"> </w:t>
      </w:r>
      <w:r>
        <w:t xml:space="preserve">All records required to be kept under this chapter are open for inspection to the bureau or its representatives at any time.  The bureau or its representatives may make copies of records that may be used as evidence of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B, §4 (AMD).]</w:t>
      </w:r>
    </w:p>
    <w:p>
      <w:pPr>
        <w:jc w:val="both"/>
        <w:spacing w:before="100" w:after="0"/>
        <w:ind w:start="360"/>
        <w:ind w:firstLine="360"/>
      </w:pPr>
      <w:r>
        <w:rPr>
          <w:b/>
        </w:rPr>
        <w:t>2</w:t>
        <w:t xml:space="preserve">.  </w:t>
      </w:r>
      <w:r>
        <w:rPr>
          <w:b/>
        </w:rPr>
        <w:t xml:space="preserve">Refusal of access.</w:t>
        <w:t xml:space="preserve"> </w:t>
      </w:r>
      <w:r>
        <w:t xml:space="preserve"> </w:t>
      </w:r>
      <w:r>
        <w:t xml:space="preserve">A licensee may not refuse to allow the bureau or its representatives to audit the books and records of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B,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§72 (AMD). PL 2013, c. 588, Pt. B,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§754. Records open for 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§754. Records open for 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§754. RECORDS OPEN FOR 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