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Closed in cases of riots; hurricanes; fl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41 (AMD). PL 2005, c. 539, §4 (AMD). PL 2013, c. 368, Pt. V, §30 (AMD). PL 2013, c. 476, Pt. A,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 Closed in cases of riots; hurricanes; fl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Closed in cases of riots; hurricanes; fl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5. CLOSED IN CASES OF RIOTS; HURRICANES; FL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