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AGENCY LIQUOR STORES</w:t>
      </w:r>
    </w:p>
    <w:p>
      <w:pPr>
        <w:jc w:val="both"/>
        <w:spacing w:before="100" w:after="100"/>
        <w:ind w:start="1080" w:hanging="720"/>
      </w:pPr>
      <w:r>
        <w:rPr>
          <w:b/>
        </w:rPr>
        <w:t>§</w:t>
        <w:t>351</w:t>
        <w:t xml:space="preserve">.  </w:t>
      </w:r>
      <w:r>
        <w:rPr>
          <w:b/>
        </w:rPr>
        <w:t xml:space="preserve">Proximity to churches and schools</w:t>
      </w:r>
    </w:p>
    <w:p>
      <w:pPr>
        <w:jc w:val="both"/>
        <w:spacing w:before="100" w:after="100"/>
        <w:ind w:start="360"/>
        <w:ind w:firstLine="360"/>
      </w:pPr>
      <w:r>
        <w:rPr>
          <w:b/>
        </w:rPr>
        <w:t>1</w:t>
        <w:t xml:space="preserve">.  </w:t>
      </w:r>
      <w:r>
        <w:rPr>
          <w:b/>
        </w:rPr>
        <w:t xml:space="preserve">Agency liquor store may not be located within 300 feet of school or church.</w:t>
        <w:t xml:space="preserve"> </w:t>
      </w:r>
      <w:r>
        <w:t xml:space="preserve"> </w:t>
      </w:r>
      <w:r>
        <w:t xml:space="preserve">The bureau may not license an agency liquor store located within 300 feet of any public or private school, church, chapel or parish house.</w:t>
      </w:r>
    </w:p>
    <w:p>
      <w:pPr>
        <w:jc w:val="both"/>
        <w:spacing w:before="100" w:after="0"/>
        <w:ind w:start="720"/>
      </w:pPr>
      <w:r>
        <w:rPr/>
        <w:t>A</w:t>
        <w:t xml:space="preserve">.  </w:t>
      </w:r>
      <w:r>
        <w:rPr/>
      </w:r>
      <w:r>
        <w:t xml:space="preserve">The bureau, after holding a public hearing near the proposed location, may locate an agency liquor store within 300 feet of a church, chapel, parish house or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1997, c. 373,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§26 (AMD).]</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The distance must be measured from the main entrance of the agency liquor store to the main entrance of the school, school dormitory, church, chapel or parish house by the ordinary course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§20 (AMD). PL 1997, c. 373, §38 (AMD). PL 2013, c. 368, Pt. V, §26 (AMD). </w:t>
      </w:r>
    </w:p>
    <w:p>
      <w:pPr>
        <w:jc w:val="both"/>
        <w:spacing w:before="100" w:after="100"/>
        <w:ind w:start="1080" w:hanging="720"/>
      </w:pPr>
      <w:r>
        <w:rPr>
          <w:b/>
        </w:rPr>
        <w:t>§</w:t>
        <w:t>352</w:t>
        <w:t xml:space="preserve">.  </w:t>
      </w:r>
      <w:r>
        <w:rPr>
          <w:b/>
        </w:rPr>
        <w:t xml:space="preserve">Purchase of liquor in state and agency liquor stores; purchase from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§21 (AMD). PL 1991, c. 376, §50 (RPR). PL 1991, c. 528, §RRR (AFF). PL 1991, c. 528, §VV4 (AMD). PL 1991, c. 591, §VV4 (AMD). PL 1991, c. 791, §1 (RPR). PL 1993, c. 615, §§2,3 (AMD). PL 1997, c. 373, §39 (AMD). PL 2013, c. 368, Pt. V, §27 (AMD). PL 2013, c. 368, Pt. V, §61 (REV). PL 2013, c. 476, Pt. A, §12 (RP). </w:t>
      </w:r>
    </w:p>
    <w:p>
      <w:pPr>
        <w:jc w:val="both"/>
        <w:spacing w:before="100" w:after="100"/>
        <w:ind w:start="1080" w:hanging="720"/>
      </w:pPr>
      <w:r>
        <w:rPr>
          <w:b/>
        </w:rPr>
        <w:t>§</w:t>
        <w:t>352-A</w:t>
        <w:t xml:space="preserve">.  </w:t>
      </w:r>
      <w:r>
        <w:rPr>
          <w:b/>
        </w:rPr>
        <w:t xml:space="preserve">Purchase of spirits from agency liquor stores; purchase from reselling agents</w:t>
      </w:r>
    </w:p>
    <w:p>
      <w:pPr>
        <w:jc w:val="both"/>
        <w:spacing w:before="100" w:after="100"/>
        <w:ind w:start="360"/>
        <w:ind w:firstLine="360"/>
      </w:pPr>
      <w:r>
        <w:rPr/>
      </w:r>
      <w:r>
        <w:rPr/>
      </w:r>
      <w:r>
        <w:t xml:space="preserve">Purchases of spirits by a nonlicensee from an agency liquor store must be made by cash, check, credit card or debit card.  Purchases from a reselling agent by a licensee authorized to sell spirits for on-premises consumption must be made by cash, check or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2013, c. 476,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§13 (NEW). </w:t>
      </w:r>
    </w:p>
    <w:p>
      <w:pPr>
        <w:jc w:val="both"/>
        <w:spacing w:before="100" w:after="100"/>
        <w:ind w:start="1080" w:hanging="720"/>
      </w:pPr>
      <w:r>
        <w:rPr>
          <w:b/>
        </w:rPr>
        <w:t>§</w:t>
        <w:t>353</w:t>
        <w:t xml:space="preserve">.  </w:t>
      </w:r>
      <w:r>
        <w:rPr>
          <w:b/>
        </w:rPr>
        <w:t xml:space="preserve">Business hours</w:t>
      </w:r>
    </w:p>
    <w:p>
      <w:pPr>
        <w:jc w:val="both"/>
        <w:spacing w:before="100" w:after="100"/>
        <w:ind w:start="360"/>
        <w:ind w:firstLine="360"/>
      </w:pPr>
      <w:r>
        <w:rPr/>
      </w:r>
      <w:r>
        <w:rPr/>
      </w:r>
      <w:r>
        <w:t xml:space="preserve">Agency liquor stores may be open for the sale and delivery of spirits as provided in </w:t>
      </w:r>
      <w:r>
        <w:t>section 4, subsection 1</w:t>
      </w:r>
      <w:r>
        <w:t xml:space="preserve"> in municipalities that have voted in favor of the sale of spirits for off-premises consumption under local option provisions and in unincorporated places where the sale of liquor for off-premises consumption has been authorized by the county commissioners under </w:t>
      </w:r>
      <w:r>
        <w:t>section 122</w:t>
      </w:r>
      <w:r>
        <w:t xml:space="preserve">.  Notwithstanding any local option decisions to the contrary, agency liquor stores may be open from 5 a.m. Sunday to 1 a.m. the following day.</w:t>
      </w:r>
      <w:r>
        <w:t xml:space="preserve">  </w:t>
      </w:r>
      <w:r xmlns:wp="http://schemas.openxmlformats.org/drawingml/2010/wordprocessingDrawing" xmlns:w15="http://schemas.microsoft.com/office/word/2012/wordml">
        <w:rPr>
          <w:rFonts w:ascii="Arial" w:hAnsi="Arial" w:cs="Arial"/>
          <w:sz w:val="22"/>
          <w:szCs w:val="22"/>
        </w:rPr>
        <w:t xml:space="preserve">[PL 2021, c. 658,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§PP2 (AMD). PL 1991, c. 528, §RRR (AFF). PL 1991, c. 591, §PP2 (AMD). PL 1993, c. 266, §6 (AMD). PL 1997, c. 373, §40 (AMD). PL 2013, c. 368, Pt. V, §28 (AMD). PL 2013, c. 476, Pt. A, §14 (AMD). PL 2013, c. 476, Pt. A, §36 (AFF). PL 2015, c. 74, §3 (AMD). PL 2021, c. 658, §65 (AMD). </w:t>
      </w:r>
    </w:p>
    <w:p>
      <w:pPr>
        <w:jc w:val="both"/>
        <w:spacing w:before="100" w:after="100"/>
        <w:ind w:start="1080" w:hanging="720"/>
      </w:pPr>
      <w:r>
        <w:rPr>
          <w:b/>
        </w:rPr>
        <w:t>§</w:t>
        <w:t>353-A</w:t>
        <w:t xml:space="preserve">.  </w:t>
      </w:r>
      <w:r>
        <w:rPr>
          <w:b/>
        </w:rPr>
        <w:t xml:space="preserve">Business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B, §1 (NEW). PL 2013, c. 476, Pt. B, §6 (AFF). PL 2015, c. 74, §4 (AMD). PL 2021, c. 658, §66 (RP). </w:t>
      </w:r>
    </w:p>
    <w:p>
      <w:pPr>
        <w:jc w:val="both"/>
        <w:spacing w:before="100" w:after="100"/>
        <w:ind w:start="1080" w:hanging="720"/>
      </w:pPr>
      <w:r>
        <w:rPr>
          <w:b/>
        </w:rPr>
        <w:t>§</w:t>
        <w:t>354</w:t>
        <w:t xml:space="preserve">.  </w:t>
      </w:r>
      <w:r>
        <w:rPr>
          <w:b/>
        </w:rPr>
        <w:t xml:space="preserve">Sales to minors or intoxicated persons</w:t>
      </w:r>
    </w:p>
    <w:p>
      <w:pPr>
        <w:jc w:val="both"/>
        <w:spacing w:before="100" w:after="100"/>
        <w:ind w:start="360"/>
        <w:ind w:firstLine="360"/>
      </w:pPr>
      <w:r>
        <w:rPr/>
      </w:r>
      <w:r>
        <w:rPr/>
      </w:r>
      <w:r>
        <w:t xml:space="preserve">An agency liquor store may not sell liquor to a minor or to a visibly intoxicated person.</w:t>
      </w:r>
      <w:r>
        <w:t xml:space="preserve">  </w:t>
      </w:r>
      <w:r xmlns:wp="http://schemas.openxmlformats.org/drawingml/2010/wordprocessingDrawing" xmlns:w15="http://schemas.microsoft.com/office/word/2012/wordml">
        <w:rPr>
          <w:rFonts w:ascii="Arial" w:hAnsi="Arial" w:cs="Arial"/>
          <w:sz w:val="22"/>
          <w:szCs w:val="22"/>
        </w:rPr>
        <w:t xml:space="preserve">[PL 2013, c. 476,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2013, c. 368, Pt. V, §29 (AMD). PL 2013, c. 476, Pt. A, §15 (AMD). </w:t>
      </w:r>
    </w:p>
    <w:p>
      <w:pPr>
        <w:jc w:val="both"/>
        <w:spacing w:before="100" w:after="100"/>
        <w:ind w:start="1080" w:hanging="720"/>
      </w:pPr>
      <w:r>
        <w:rPr>
          <w:b/>
        </w:rPr>
        <w:t>§</w:t>
        <w:t>355</w:t>
        <w:t xml:space="preserve">.  </w:t>
      </w:r>
      <w:r>
        <w:rPr>
          <w:b/>
        </w:rPr>
        <w:t xml:space="preserve">Closed in cases of riots; hurricanes; flood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§41 (AMD). PL 2005, c. 539, §4 (AMD). PL 2013, c. 368, Pt. V, §30 (AMD). PL 2013, c. 476, Pt. A, §16 (RP). </w:t>
      </w:r>
    </w:p>
    <w:p>
      <w:pPr>
        <w:jc w:val="both"/>
        <w:spacing w:before="100" w:after="100"/>
        <w:ind w:start="1080" w:hanging="720"/>
      </w:pPr>
      <w:r>
        <w:rPr>
          <w:b/>
        </w:rPr>
        <w:t>§</w:t>
        <w:t>356</w:t>
        <w:t xml:space="preserve">.  </w:t>
      </w:r>
      <w:r>
        <w:rPr>
          <w:b/>
        </w:rPr>
        <w:t xml:space="preserve">Flexible hours for certain agency liquor stores</w:t>
      </w:r>
    </w:p>
    <w:p>
      <w:pPr>
        <w:jc w:val="both"/>
        <w:spacing w:before="100" w:after="100"/>
        <w:ind w:start="360"/>
        <w:ind w:firstLine="360"/>
      </w:pPr>
      <w:r>
        <w:rPr/>
      </w:r>
      <w:r>
        <w:rPr/>
      </w:r>
      <w:r>
        <w:t xml:space="preserve">If an agency liquor store is subject to a substantial seasonal variation in business or retail customers based upon tourism or other factors, the agency liquor store may have flexibility in setting seasonal hours.  An agency liquor store that establishes seasonal hours under this section shall notify the bureau, in writing, of those seasonal hours.</w:t>
      </w:r>
      <w:r>
        <w:t xml:space="preserve">  </w:t>
      </w:r>
      <w:r xmlns:wp="http://schemas.openxmlformats.org/drawingml/2010/wordprocessingDrawing" xmlns:w15="http://schemas.microsoft.com/office/word/2012/wordml">
        <w:rPr>
          <w:rFonts w:ascii="Arial" w:hAnsi="Arial" w:cs="Arial"/>
          <w:sz w:val="22"/>
          <w:szCs w:val="22"/>
        </w:rPr>
        <w:t xml:space="preserve">[PL 2019, c. 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15.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15.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