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2221</w:t>
        <w:t xml:space="preserve">.  </w:t>
      </w:r>
      <w:r>
        <w:rPr>
          <w:b/>
        </w:rPr>
        <w:t xml:space="preserve">Seizure and forfeiture of vehicles containing liquor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§2221. Seizure and forfeiture of vehicles containing liquor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§2221. Seizure and forfeiture of vehicles containing liquor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§2221. SEIZURE AND FORFEITURE OF VEHICLES CONTAINING LIQUOR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