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STATE LIQUOR STORES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jc w:val="both"/>
        <w:spacing w:before="100" w:after="100"/>
        <w:ind w:start="1080" w:hanging="720"/>
      </w:pPr>
      <w:r>
        <w:rPr>
          <w:b/>
        </w:rPr>
        <w:t>§</w:t>
        <w:t>401-A</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§Z2 (NEW). PL 1991, c. 591, §Z2 (NEW). PL 1993, c. 509, §1 (AMD). PL 1997, c. 373, §42 (AMD). PL 2011, c. 629, §7 (RP). </w:t>
      </w:r>
    </w:p>
    <w:p>
      <w:pPr>
        <w:jc w:val="both"/>
        <w:spacing w:before="100" w:after="100"/>
        <w:ind w:start="1080" w:hanging="720"/>
      </w:pPr>
      <w:r>
        <w:rPr>
          <w:b/>
        </w:rPr>
        <w:t>§</w:t>
        <w:t>402</w:t>
        <w:t xml:space="preserve">.  </w:t>
      </w:r>
      <w:r>
        <w:rPr>
          <w:b/>
        </w:rPr>
        <w:t xml:space="preserve">Notice on locating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§Z3 (AMD). PL 1991, c. 591, §Z3 (AMD). PL 1997, c. 373, §43 (AMD). PL 2011, c. 629, §7 (RP). </w:t>
      </w:r>
    </w:p>
    <w:p>
      <w:pPr>
        <w:jc w:val="both"/>
        <w:spacing w:before="100" w:after="100"/>
        <w:ind w:start="1080" w:hanging="720"/>
      </w:pPr>
      <w:r>
        <w:rPr>
          <w:b/>
        </w:rPr>
        <w:t>§</w:t>
        <w:t>403</w:t>
        <w:t xml:space="preserve">.  </w:t>
      </w:r>
      <w:r>
        <w:rPr>
          <w:b/>
        </w:rPr>
        <w:t xml:space="preserve">Discount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§Y129 (AMD). PL 1997, c. 755, §1 (AMD). PL 2001, c. 358, §V1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17. STATE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STATE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17. STATE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