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Arts Education Program</w:t>
      </w:r>
    </w:p>
    <w:p>
      <w:pPr>
        <w:jc w:val="both"/>
        <w:spacing w:before="100" w:after="100"/>
        <w:ind w:start="360"/>
        <w:ind w:firstLine="360"/>
      </w:pPr>
      <w:r>
        <w:rPr/>
      </w:r>
      <w:r>
        <w:rPr/>
      </w:r>
      <w:r>
        <w:t xml:space="preserve">The Maine Arts Commission shall establish the Arts Education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2013, c. 181,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Arts Education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Arts Education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§411. ARTS EDUCATION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