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822</w:t>
        <w:t xml:space="preserve">.  </w:t>
      </w:r>
      <w:r>
        <w:rPr>
          <w:b/>
        </w:rPr>
        <w:t xml:space="preserve">Exception for employer with 5 or fewer employees</w:t>
      </w:r>
    </w:p>
    <w:p>
      <w:pPr>
        <w:jc w:val="both"/>
        <w:spacing w:before="100" w:after="100"/>
        <w:ind w:start="360"/>
        <w:ind w:firstLine="360"/>
      </w:pPr>
      <w:r>
        <w:rPr/>
      </w:r>
      <w:r>
        <w:rPr/>
      </w:r>
      <w:r>
        <w:t xml:space="preserve">This subchapter is not applicable if the employer employs 5 or fewer persons immediately prior to the first day of the leave of absence.</w:t>
      </w:r>
      <w:r>
        <w:t xml:space="preserve">  </w:t>
      </w:r>
      <w:r xmlns:wp="http://schemas.openxmlformats.org/drawingml/2010/wordprocessingDrawing" xmlns:w15="http://schemas.microsoft.com/office/word/2012/wordml">
        <w:rPr>
          <w:rFonts w:ascii="Arial" w:hAnsi="Arial" w:cs="Arial"/>
          <w:sz w:val="22"/>
          <w:szCs w:val="22"/>
        </w:rPr>
        <w:t xml:space="preserve">[PL 1983, c. 128, §1 (NEW).]</w:t>
      </w:r>
    </w:p>
    <w:p>
      <w:pPr>
        <w:jc w:val="both"/>
        <w:spacing w:before="100" w:after="100"/>
        <w:ind w:start="360"/>
      </w:pPr>
      <w:r>
        <w:rPr>
          <w:b w:val="true"/>
          <w:i/>
          <w:caps w:val="true"/>
        </w:rPr>
        <w:t xml:space="preserve">Revisor's Note: </w:t>
      </w:r>
      <w:r>
        <w:t>§822.  Definitions (As enacted by PL 1983, c. 452 is REALLOCATED TO TITLE 26, SECTION 832)</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128, §1 (NEW). PL 1983, c. 452 (NEW). PL 1983, c. 583, §15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§822. Exception for employer with 5 or fewer employees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§822. Exception for employer with 5 or fewer employees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§822. EXCEPTION FOR EMPLOYER WITH 5 OR FEWER EMPLOYEES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