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1418-L</w:t>
        <w:t xml:space="preserve">.  </w:t>
      </w:r>
      <w:r>
        <w:rPr>
          <w:b/>
        </w:rPr>
        <w:t xml:space="preserve">Correctional, mental and certain educational institutions</w:t>
      </w:r>
    </w:p>
    <w:p>
      <w:pPr>
        <w:jc w:val="both"/>
        <w:spacing w:before="100" w:after="100"/>
        <w:ind w:start="360"/>
        <w:ind w:firstLine="360"/>
      </w:pPr>
      <w:r>
        <w:rPr/>
      </w:r>
      <w:r>
        <w:rPr/>
      </w:r>
      <w:r>
        <w:t xml:space="preserve">This article does not apply to or authorize the installation of vending facilities in a building wholly used by a correctional or mental institution or by an educational institution of any type supported in whole or in part from public funds, unless that educational institution is a university, college, junior college or a community college.</w:t>
      </w:r>
      <w:r>
        <w:t xml:space="preserve">  </w:t>
      </w:r>
      <w:r xmlns:wp="http://schemas.openxmlformats.org/drawingml/2010/wordprocessingDrawing" xmlns:w15="http://schemas.microsoft.com/office/word/2012/wordml">
        <w:rPr>
          <w:rFonts w:ascii="Arial" w:hAnsi="Arial" w:cs="Arial"/>
          <w:sz w:val="22"/>
          <w:szCs w:val="22"/>
        </w:rPr>
        <w:t xml:space="preserve">[PL 1995, c. 560, Pt. F, §13 (NEW); PL 2003, c. 20, Pt. OO, §2 (AMD); PL 2003, c. 20, Pt. OO,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560, §F13 (NEW). PL 2003, c. 20, §OO2 (AMD). PL 2003, c. 20, §OO4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§1418-L. Correctional, mental and certain educational institutions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§1418-L. Correctional, mental and certain educational institutions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§1418-L. CORRECTIONAL, MENTAL AND CERTAIN EDUCATIONAL INSTITUTIONS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