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1413-D</w:t>
        <w:t xml:space="preserve">.  </w:t>
      </w:r>
      <w:r>
        <w:rPr>
          <w:b/>
        </w:rPr>
        <w:t xml:space="preserve">Commission; powers and duties</w:t>
      </w:r>
    </w:p>
    <w:p>
      <w:pPr>
        <w:jc w:val="both"/>
        <w:spacing w:before="100" w:after="100"/>
        <w:ind w:start="360"/>
        <w:ind w:firstLine="360"/>
      </w:pPr>
      <w:r>
        <w:rPr/>
      </w:r>
      <w:r>
        <w:rPr/>
      </w:r>
      <w:r>
        <w:t xml:space="preserve">The commission shall advise the Director of the Bureau of Rehabilitation Services and shall prepare an annual report, which is a public document to the extent that it complies with </w:t>
      </w:r>
      <w:r>
        <w:t>section 1412</w:t>
      </w:r>
      <w:r>
        <w:t xml:space="preserve">.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2009, c. 174, §18 (AMD).]</w:t>
      </w:r>
    </w:p>
    <w:p>
      <w:pPr>
        <w:jc w:val="both"/>
        <w:spacing w:before="100" w:after="0"/>
        <w:ind w:start="360"/>
        <w:ind w:firstLine="360"/>
      </w:pPr>
      <w:r>
        <w:rPr>
          <w:b/>
        </w:rPr>
        <w:t>1</w:t>
        <w:t xml:space="preserve">.  </w:t>
      </w:r>
      <w:r>
        <w:rPr>
          <w:b/>
        </w:rPr>
        <w:t xml:space="preserve">Review.</w:t>
        <w:t xml:space="preserve"> </w:t>
      </w:r>
      <w:r>
        <w:t xml:space="preserve"> </w:t>
      </w:r>
      <w:r>
        <w:t xml:space="preserve">Review of the status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2</w:t>
        <w:t xml:space="preserve">.  </w:t>
      </w:r>
      <w:r>
        <w:rPr>
          <w:b/>
        </w:rPr>
        <w:t xml:space="preserve">Recommendations.</w:t>
        <w:t xml:space="preserve"> </w:t>
      </w:r>
      <w:r>
        <w:t xml:space="preserve"> </w:t>
      </w:r>
      <w:r>
        <w:t xml:space="preserve">Recommendations for priorities for the development and coordination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3</w:t>
        <w:t xml:space="preserve">.  </w:t>
      </w:r>
      <w:r>
        <w:rPr>
          <w:b/>
        </w:rPr>
        <w:t xml:space="preserve">Evaluation.</w:t>
        <w:t xml:space="preserve"> </w:t>
      </w:r>
      <w:r>
        <w:t xml:space="preserve"> </w:t>
      </w:r>
      <w:r>
        <w:t xml:space="preserve">An evaluation of the progress made as the result of recommendations made in the preceding report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Statement of goals.</w:t>
        <w:t xml:space="preserve"> </w:t>
      </w:r>
      <w:r>
        <w:t xml:space="preserve"> </w:t>
      </w:r>
      <w:r>
        <w:t xml:space="preserve">A statement of goals for activities of the division during the subsequent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Implementation of functions.</w:t>
        <w:t xml:space="preserve"> </w:t>
      </w:r>
      <w:r>
        <w:t xml:space="preserve"> </w:t>
      </w:r>
      <w:r>
        <w:t xml:space="preserve">The steps to be taken by the division to implement the functions listed in </w:t>
      </w:r>
      <w:r>
        <w:t>section 1413‑B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§1413-D. Commission;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§1413-D. Commission;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§1413-D. COMMISSION;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