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472, §1 (NEW). PL 2011, c. 565,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§1321.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