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2704</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80, §4 (NEW). PL 2011, c. 613, §26 (RP).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§2704.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§2704.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§2704.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