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2359</w:t>
        <w:t xml:space="preserve">.  </w:t>
      </w:r>
      <w:r>
        <w:rPr>
          <w:b/>
        </w:rPr>
        <w:t xml:space="preserve">Refusing admission to building official</w:t>
      </w:r>
    </w:p>
    <w:p>
      <w:pPr>
        <w:jc w:val="both"/>
        <w:spacing w:before="100" w:after="100"/>
        <w:ind w:start="360"/>
        <w:ind w:firstLine="360"/>
      </w:pPr>
      <w:r>
        <w:rPr/>
      </w:r>
      <w:r>
        <w:rPr/>
      </w:r>
      <w:r>
        <w:t xml:space="preserve">An owner or occupant of a building who refuses to permit a building official to enter the building or willfully obstructs the building official in the inspection of the building as required by </w:t>
      </w:r>
      <w:r>
        <w:t>chapters 313</w:t>
      </w:r>
      <w:r>
        <w:t xml:space="preserve"> to </w:t>
      </w:r>
      <w:r>
        <w:t>321</w:t>
      </w:r>
      <w:r>
        <w:t xml:space="preserve"> must be penalized in accordance with </w:t>
      </w:r>
      <w:r>
        <w:t>Title 30‑A, 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261, Pt. B,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623, §35 (AMD). PL 1987, c. 35, §2 (AMD). PL 1987, c. 192, §5 (AMD). PL 1995, c. 462, §A48 (RPR). PL 2009, c. 261, Pt. B,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§2359. Refusing admission to building official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§2359. Refusing admission to building official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§2359. REFUSING ADMISSION TO BUILDING OFFICIAL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