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1676</w:t>
        <w:t xml:space="preserve">.  </w:t>
      </w:r>
      <w:r>
        <w:rPr>
          <w:b/>
        </w:rPr>
        <w:t xml:space="preserve">Retirement coverage</w:t>
      </w:r>
    </w:p>
    <w:p>
      <w:pPr>
        <w:jc w:val="both"/>
        <w:spacing w:before="100" w:after="100"/>
        <w:ind w:start="360"/>
        <w:ind w:firstLine="360"/>
      </w:pPr>
      <w:r>
        <w:rPr/>
      </w:r>
      <w:r>
        <w:rPr/>
      </w:r>
      <w:r>
        <w:t xml:space="preserve">The employees of the New England State Police Administrators' Conference may, upon the concluding of an agreement for coverage with the State Retirement System, be eligible for and covered by such system. Any such agreement shall provide, as nearly as may be, for the same ratio of employee contribution to total contribution as pertains for members of the State Retirement System generally.</w:t>
      </w:r>
      <w:r>
        <w:t xml:space="preserve">  </w:t>
      </w:r>
      <w:r xmlns:wp="http://schemas.openxmlformats.org/drawingml/2010/wordprocessingDrawing" xmlns:w15="http://schemas.microsoft.com/office/word/2012/wordml">
        <w:rPr>
          <w:rFonts w:ascii="Arial" w:hAnsi="Arial" w:cs="Arial"/>
          <w:sz w:val="22"/>
          <w:szCs w:val="22"/>
        </w:rPr>
        <w:t xml:space="preserve">[PL 1965, c. 435 (NEW).]</w:t>
      </w:r>
    </w:p>
    <w:p>
      <w:pPr>
        <w:jc w:val="both"/>
        <w:spacing w:before="100" w:after="100"/>
        <w:ind w:start="360"/>
        <w:ind w:firstLine="360"/>
      </w:pPr>
      <w:r>
        <w:rPr/>
      </w:r>
      <w:r>
        <w:rPr/>
      </w:r>
      <w:r>
        <w:t xml:space="preserve">The State Retirement System shall not conclude a retirement agreement pursuant to </w:t>
      </w:r>
      <w:r>
        <w:t>Article III, subsection 8</w:t>
      </w:r>
      <w:r>
        <w:t xml:space="preserve">, of the compact if the New England State Police Administrators' Conference has in force a retirement agreement with any other party state.</w:t>
      </w:r>
      <w:r>
        <w:t xml:space="preserve">  </w:t>
      </w:r>
      <w:r xmlns:wp="http://schemas.openxmlformats.org/drawingml/2010/wordprocessingDrawing" xmlns:w15="http://schemas.microsoft.com/office/word/2012/wordml">
        <w:rPr>
          <w:rFonts w:ascii="Arial" w:hAnsi="Arial" w:cs="Arial"/>
          <w:sz w:val="22"/>
          <w:szCs w:val="22"/>
        </w:rPr>
        <w:t xml:space="preserve">[PL 1965, c. 435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§1676. Retirement coverage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§1676. Retirement coverage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§1676. RETIREMENT COVERAGE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