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1578</w:t>
        <w:t xml:space="preserve">.  </w:t>
      </w:r>
      <w:r>
        <w:rPr>
          <w:b/>
        </w:rPr>
        <w:t xml:space="preserve">Unlawful dissemination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a DNA record if the person knowingly disseminates a DNA record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2</w:t>
        <w:t xml:space="preserve">.  </w:t>
      </w:r>
      <w:r>
        <w:rPr>
          <w:b/>
        </w:rPr>
        <w:t xml:space="preserve">Penalty.</w:t>
        <w:t xml:space="preserve"> </w:t>
      </w:r>
      <w:r>
        <w:t xml:space="preserve"> </w:t>
      </w:r>
      <w:r>
        <w:t xml:space="preserve">Unlawful dissemination of a DNA record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§1578. Unlawful dissemination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§1578. Unlawful dissemination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§1578. UNLAWFUL DISSEMINATION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