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137</w:t>
      </w:r>
    </w:p>
    <w:p>
      <w:pPr>
        <w:jc w:val="center"/>
        <w:ind w:start="360"/>
        <w:spacing w:before="300" w:after="300"/>
      </w:pPr>
      <w:r>
        <w:rPr>
          <w:b/>
        </w:rPr>
        <w:t xml:space="preserve">COURTS-MARTIAL</w:t>
      </w:r>
    </w:p>
    <w:p>
      <w:pPr>
        <w:jc w:val="both"/>
        <w:spacing w:before="100" w:after="100"/>
        <w:ind w:start="1080" w:hanging="720"/>
      </w:pPr>
      <w:r>
        <w:rPr>
          <w:b/>
        </w:rPr>
        <w:t>§</w:t>
        <w:t>1211</w:t>
        <w:t xml:space="preserve">.  </w:t>
      </w:r>
      <w:r>
        <w:rPr>
          <w:b/>
        </w:rPr>
        <w:t xml:space="preserve">Classification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1212</w:t>
        <w:t xml:space="preserve">.  </w:t>
      </w:r>
      <w:r>
        <w:rPr>
          <w:b/>
        </w:rPr>
        <w:t xml:space="preserve">General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1213</w:t>
        <w:t xml:space="preserve">.  </w:t>
      </w:r>
      <w:r>
        <w:rPr>
          <w:b/>
        </w:rPr>
        <w:t xml:space="preserve">Special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1214</w:t>
        <w:t xml:space="preserve">.  </w:t>
      </w:r>
      <w:r>
        <w:rPr>
          <w:b/>
        </w:rPr>
        <w:t xml:space="preserve">Summary courts-martial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1215</w:t>
        <w:t xml:space="preserve">.  </w:t>
      </w:r>
      <w:r>
        <w:rPr>
          <w:b/>
        </w:rPr>
        <w:t xml:space="preserve">Rules of evidence; right of accused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1216</w:t>
        <w:t xml:space="preserve">.  </w:t>
      </w:r>
      <w:r>
        <w:rPr>
          <w:b/>
        </w:rPr>
        <w:t xml:space="preserve">Process; rights of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1217</w:t>
        <w:t xml:space="preserve">.  </w:t>
      </w:r>
      <w:r>
        <w:rPr>
          <w:b/>
        </w:rPr>
        <w:t xml:space="preserve">Summoning and attendance of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1218</w:t>
        <w:t xml:space="preserve">.  </w:t>
      </w:r>
      <w:r>
        <w:rPr>
          <w:b/>
        </w:rPr>
        <w:t xml:space="preserve">Confinement in lieu of fine; approval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1219</w:t>
        <w:t xml:space="preserve">.  </w:t>
      </w:r>
      <w:r>
        <w:rPr>
          <w:b/>
        </w:rPr>
        <w:t xml:space="preserve">Confinement;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1220</w:t>
        <w:t xml:space="preserve">.  </w:t>
      </w:r>
      <w:r>
        <w:rPr>
          <w:b/>
        </w:rPr>
        <w:t xml:space="preserve">Jurisdiction presumed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1221</w:t>
        <w:t xml:space="preserve">.  </w:t>
      </w:r>
      <w:r>
        <w:rPr>
          <w:b/>
        </w:rPr>
        <w:t xml:space="preserve">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1222</w:t>
        <w:t xml:space="preserve">.  </w:t>
      </w:r>
      <w:r>
        <w:rPr>
          <w:b/>
        </w:rPr>
        <w:t xml:space="preserve">Report to Adjutant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1223</w:t>
        <w:t xml:space="preserve">.  </w:t>
      </w:r>
      <w:r>
        <w:rPr>
          <w:b/>
        </w:rPr>
        <w:t xml:space="preserve">Application to all state armed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137. COURTS-MARTIAL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137. COURTS-MARTIAL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137. COURTS-MARTIAL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