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Governor's authority; effect of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Governor's authority; effect of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Governor's authority; effect of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§3307. GOVERNOR'S AUTHORITY; EFFECT OF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