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1977, c. 7, §1 (AMD). PL 1995, c. 311, §1 (RP). PL 1995, c. 311,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