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2847-H</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2847-G)</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An insurer that issues group health insurance policies and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§3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group health insurance policies and contracts that do not require the selection of a primary care provider, an insurer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§3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 (RAL). PL 2003, c. 517, §B19 (AMD). PL 2021, c. 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§2847-H.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§2847-H.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§2847-H. COVERAGE FOR SERVICES OF CERTIFIED NURSE PRACTITIONERS; CERTIFIED MIDWIVES; CERTIFIED NURSE MIDWIVES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