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2834-B</w:t>
        <w:t xml:space="preserve">.  </w:t>
      </w:r>
      <w:r>
        <w:rPr>
          <w:b/>
        </w:rPr>
        <w:t xml:space="preserve">Dependent special enrollment period</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specified accident,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an "eligible individual" is a person who is a certificate holder under the policy or who has met any waiting period applicable to becoming a certificate holder and is eligible to be enrolled under the policy but for a failure to enroll during a previous enrollment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w:t>
      </w:r>
    </w:p>
    <w:p>
      <w:pPr>
        <w:jc w:val="both"/>
        <w:spacing w:before="100" w:after="0"/>
        <w:ind w:start="360"/>
        <w:ind w:firstLine="360"/>
      </w:pPr>
      <w:r>
        <w:rPr>
          <w:b/>
        </w:rPr>
        <w:t>3</w:t>
        <w:t xml:space="preserve">.  </w:t>
      </w:r>
      <w:r>
        <w:rPr>
          <w:b/>
        </w:rPr>
        <w:t xml:space="preserve">Requirement.</w:t>
        <w:t xml:space="preserve"> </w:t>
      </w:r>
      <w:r>
        <w:t xml:space="preserve"> </w:t>
      </w:r>
      <w:r>
        <w:t xml:space="preserve">If a policy makes coverage available with respect to dependents of certificate holders, the policy must provide for a dependent special enrollment period when a person becomes a dependent of an eligible individual through marriage, birth or adoption or placement for adoption, if a court order is issued changing custody of a child or if a dependent who has other coverage loses eligibility under that coverage.  During this period, the dependent may be enrolled under the plan as a dependent of the eligible individual and, in the case of the birth or adoption of a child, the spouse of the eligible individual may be enrolled as a dependent if otherwise eligible for coverage.  If the eligible individual is not already enrolled or is enrolled in a different benefit package, the individual may enroll during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§1 (AMD).]</w:t>
      </w:r>
    </w:p>
    <w:p>
      <w:pPr>
        <w:jc w:val="both"/>
        <w:spacing w:before="100" w:after="100"/>
        <w:ind w:start="360"/>
        <w:ind w:firstLine="360"/>
      </w:pPr>
      <w:r>
        <w:rPr>
          <w:b/>
        </w:rPr>
        <w:t>4</w:t>
        <w:t xml:space="preserve">.  </w:t>
      </w:r>
      <w:r>
        <w:rPr>
          <w:b/>
        </w:rPr>
        <w:t xml:space="preserve">Length of period.</w:t>
        <w:t xml:space="preserve"> </w:t>
      </w:r>
      <w:r>
        <w:t xml:space="preserve"> </w:t>
      </w:r>
      <w:r>
        <w:t xml:space="preserve">A dependent special enrollment period under this section must be a period of not less than 30 days and must begin on the latest of:</w:t>
      </w:r>
    </w:p>
    <w:p>
      <w:pPr>
        <w:jc w:val="both"/>
        <w:spacing w:before="100" w:after="0"/>
        <w:ind w:start="720"/>
      </w:pPr>
      <w:r>
        <w:rPr/>
        <w:t>A</w:t>
        <w:t xml:space="preserve">.  </w:t>
      </w:r>
      <w:r>
        <w:rPr/>
      </w:r>
      <w:r>
        <w:t xml:space="preserve">The date dependent coverage is made available;</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B</w:t>
        <w:t xml:space="preserve">.  </w:t>
      </w:r>
      <w:r>
        <w:rPr/>
      </w:r>
      <w:r>
        <w:t xml:space="preserve">The date of the marriage, birth or adoption or placement for adoption or the date of the court order; and</w:t>
      </w:r>
      <w:r>
        <w:t xml:space="preserve">  </w:t>
      </w:r>
      <w:r xmlns:wp="http://schemas.openxmlformats.org/drawingml/2010/wordprocessingDrawing" xmlns:w15="http://schemas.microsoft.com/office/word/2012/wordml">
        <w:rPr>
          <w:rFonts w:ascii="Arial" w:hAnsi="Arial" w:cs="Arial"/>
          <w:sz w:val="22"/>
          <w:szCs w:val="22"/>
        </w:rPr>
        <w:t xml:space="preserve">[PL 2007, c. 199, Pt. A, §2 (AMD).]</w:t>
      </w:r>
    </w:p>
    <w:p>
      <w:pPr>
        <w:jc w:val="both"/>
        <w:spacing w:before="100" w:after="0"/>
        <w:ind w:start="720"/>
      </w:pPr>
      <w:r>
        <w:rPr/>
        <w:t>C</w:t>
        <w:t xml:space="preserve">.  </w:t>
      </w:r>
      <w:r>
        <w:rPr/>
      </w:r>
      <w:r>
        <w:t xml:space="preserve">The date a dependent loses other coverage.</w:t>
      </w:r>
      <w:r>
        <w:t xml:space="preserve">  </w:t>
      </w:r>
      <w:r xmlns:wp="http://schemas.openxmlformats.org/drawingml/2010/wordprocessingDrawing" xmlns:w15="http://schemas.microsoft.com/office/word/2012/wordml">
        <w:rPr>
          <w:rFonts w:ascii="Arial" w:hAnsi="Arial" w:cs="Arial"/>
          <w:sz w:val="22"/>
          <w:szCs w:val="22"/>
        </w:rPr>
        <w:t xml:space="preserve">[PL 2007, c. 199,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§2 (AMD).]</w:t>
      </w:r>
    </w:p>
    <w:p>
      <w:pPr>
        <w:jc w:val="both"/>
        <w:spacing w:before="100" w:after="100"/>
        <w:ind w:start="360"/>
        <w:ind w:firstLine="360"/>
      </w:pPr>
      <w:r>
        <w:rPr>
          <w:b/>
        </w:rPr>
        <w:t>5</w:t>
        <w:t xml:space="preserve">.  </w:t>
      </w:r>
      <w:r>
        <w:rPr>
          <w:b/>
        </w:rPr>
        <w:t xml:space="preserve">No waiting period.</w:t>
        <w:t xml:space="preserve"> </w:t>
      </w:r>
      <w:r>
        <w:t xml:space="preserve"> </w:t>
      </w:r>
      <w:r>
        <w:t xml:space="preserve">If an individual seeks to enroll a dependent during the first 30 days of a dependent special enrollment period, the coverage of the dependent becomes effective:</w:t>
      </w:r>
    </w:p>
    <w:p>
      <w:pPr>
        <w:jc w:val="both"/>
        <w:spacing w:before="100" w:after="0"/>
        <w:ind w:start="720"/>
      </w:pPr>
      <w:r>
        <w:rPr/>
        <w:t>A</w:t>
        <w:t xml:space="preserve">.  </w:t>
      </w:r>
      <w:r>
        <w:rPr/>
      </w:r>
      <w:r>
        <w:t xml:space="preserve">In the case of marriage, no later than the first day of the first month beginning after the date the completed request for enrollment is received;</w:t>
      </w:r>
      <w:r>
        <w:t xml:space="preserve">  </w:t>
      </w:r>
      <w:r xmlns:wp="http://schemas.openxmlformats.org/drawingml/2010/wordprocessingDrawing" xmlns:w15="http://schemas.microsoft.com/office/word/2012/wordml">
        <w:rPr>
          <w:rFonts w:ascii="Arial" w:hAnsi="Arial" w:cs="Arial"/>
          <w:sz w:val="22"/>
          <w:szCs w:val="22"/>
        </w:rPr>
        <w:t xml:space="preserve">[PL 1997, c. 445, §19 (NEW); PL 1997, c. 445, §32 (AFF).]</w:t>
      </w:r>
    </w:p>
    <w:p>
      <w:pPr>
        <w:jc w:val="both"/>
        <w:spacing w:before="100" w:after="0"/>
        <w:ind w:start="720"/>
      </w:pPr>
      <w:r>
        <w:rPr/>
        <w:t>B</w:t>
        <w:t xml:space="preserve">.  </w:t>
      </w:r>
      <w:r>
        <w:rPr/>
      </w:r>
      <w:r>
        <w:t xml:space="preserve">In the case of a dependent's birth, as of the date of the birth;</w:t>
      </w:r>
      <w:r>
        <w:t xml:space="preserve">  </w:t>
      </w:r>
      <w:r xmlns:wp="http://schemas.openxmlformats.org/drawingml/2010/wordprocessingDrawing" xmlns:w15="http://schemas.microsoft.com/office/word/2012/wordml">
        <w:rPr>
          <w:rFonts w:ascii="Arial" w:hAnsi="Arial" w:cs="Arial"/>
          <w:sz w:val="22"/>
          <w:szCs w:val="22"/>
        </w:rPr>
        <w:t xml:space="preserve">[PL 1999, c. 256, Pt. B, §3 (AMD).]</w:t>
      </w:r>
    </w:p>
    <w:p>
      <w:pPr>
        <w:jc w:val="both"/>
        <w:spacing w:before="100" w:after="0"/>
        <w:ind w:start="720"/>
      </w:pPr>
      <w:r>
        <w:rPr/>
        <w:t>C</w:t>
        <w:t xml:space="preserve">.  </w:t>
      </w:r>
      <w:r>
        <w:rPr/>
      </w:r>
      <w:r>
        <w:t xml:space="preserve">In the case of a dependent's adoption or placement for adoption, as of the date of the adoption or placement for adoption;</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D</w:t>
        <w:t xml:space="preserve">.  </w:t>
      </w:r>
      <w:r>
        <w:rPr/>
      </w:r>
      <w:r>
        <w:t xml:space="preserve">In the case of a court order changing custody of a child, as of the date of the order; or</w:t>
      </w:r>
      <w:r>
        <w:t xml:space="preserve">  </w:t>
      </w:r>
      <w:r xmlns:wp="http://schemas.openxmlformats.org/drawingml/2010/wordprocessingDrawing" xmlns:w15="http://schemas.microsoft.com/office/word/2012/wordml">
        <w:rPr>
          <w:rFonts w:ascii="Arial" w:hAnsi="Arial" w:cs="Arial"/>
          <w:sz w:val="22"/>
          <w:szCs w:val="22"/>
        </w:rPr>
        <w:t xml:space="preserve">[PL 2007, c. 199, Pt. A, §3 (AMD).]</w:t>
      </w:r>
    </w:p>
    <w:p>
      <w:pPr>
        <w:jc w:val="both"/>
        <w:spacing w:before="100" w:after="0"/>
        <w:ind w:start="720"/>
      </w:pPr>
      <w:r>
        <w:rPr/>
        <w:t>E</w:t>
        <w:t xml:space="preserve">.  </w:t>
      </w:r>
      <w:r>
        <w:rPr/>
      </w:r>
      <w:r>
        <w:t xml:space="preserve">In the case of a dependent who loses other coverage, as of the date of application for enrollment.</w:t>
      </w:r>
      <w:r>
        <w:t xml:space="preserve">  </w:t>
      </w:r>
      <w:r xmlns:wp="http://schemas.openxmlformats.org/drawingml/2010/wordprocessingDrawing" xmlns:w15="http://schemas.microsoft.com/office/word/2012/wordml">
        <w:rPr>
          <w:rFonts w:ascii="Arial" w:hAnsi="Arial" w:cs="Arial"/>
          <w:sz w:val="22"/>
          <w:szCs w:val="22"/>
        </w:rPr>
        <w:t xml:space="preserve">[PL 2007, c. 199,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§19 (NEW). PL 1997, c. 445, §32 (AFF). PL 1999, c. 256, §§B1-4 (AMD). PL 2007, c. 199,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§2834-B. Dependent special enrollment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§2834-B. Dependent special enrollment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§2834-B. DEPENDENT SPECIAL ENROLLMENT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