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69</w:t>
      </w:r>
    </w:p>
    <w:p>
      <w:pPr>
        <w:jc w:val="center"/>
        <w:ind w:start="360"/>
        <w:spacing w:before="300" w:after="300"/>
      </w:pPr>
      <w:r>
        <w:rPr>
          <w:b/>
        </w:rPr>
        <w:t xml:space="preserve">MAINE PRODUCT LIABILITY RISK RETENTION ACT</w:t>
      </w:r>
    </w:p>
    <w:p>
      <w:pPr>
        <w:jc w:val="center"/>
        <w:ind w:start="360"/>
        <w:spacing w:before="300" w:after="300"/>
      </w:pPr>
      <w:r>
        <w:rPr>
          <w:b/>
        </w:rPr>
        <w:t>(REPEALED)</w:t>
      </w:r>
    </w:p>
    <w:p>
      <w:pPr>
        <w:jc w:val="both"/>
        <w:spacing w:before="100" w:after="100"/>
        <w:ind w:start="1080" w:hanging="720"/>
      </w:pPr>
      <w:r>
        <w:rPr>
          <w:b/>
        </w:rPr>
        <w:t>§</w:t>
        <w:t>6001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6003</w:t>
        <w:t xml:space="preserve">.  </w:t>
      </w:r>
      <w:r>
        <w:rPr>
          <w:b/>
        </w:rPr>
        <w:t xml:space="preserve">Risk retention groups organized in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6004</w:t>
        <w:t xml:space="preserve">.  </w:t>
      </w:r>
      <w:r>
        <w:rPr>
          <w:b/>
        </w:rPr>
        <w:t xml:space="preserve">Risk retention groups not chartered in this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6005</w:t>
        <w:t xml:space="preserve">.  </w:t>
      </w:r>
      <w:r>
        <w:rPr>
          <w:b/>
        </w:rPr>
        <w:t xml:space="preserve">Agents and brokers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6006</w:t>
        <w:t xml:space="preserve">.  </w:t>
      </w:r>
      <w:r>
        <w:rPr>
          <w:b/>
        </w:rPr>
        <w:t xml:space="preserve">Taxes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6007</w:t>
        <w:t xml:space="preserve">.  </w:t>
      </w:r>
      <w:r>
        <w:rPr>
          <w:b/>
        </w:rPr>
        <w:t xml:space="preserve">Restrictions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6008</w:t>
        <w:t xml:space="preserve">.  </w:t>
      </w:r>
      <w:r>
        <w:rPr>
          <w:b/>
        </w:rPr>
        <w:t xml:space="preserve">Exemption from compulsory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6009</w:t>
        <w:t xml:space="preserve">.  </w:t>
      </w:r>
      <w:r>
        <w:rPr>
          <w:b/>
        </w:rPr>
        <w:t xml:space="preserve">Examination for financial impairment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6010</w:t>
        <w:t xml:space="preserve">.  </w:t>
      </w:r>
      <w:r>
        <w:rPr>
          <w:b/>
        </w:rPr>
        <w:t xml:space="preserve">Delinquency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6011</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jc w:val="both"/>
        <w:spacing w:before="100" w:after="100"/>
        <w:ind w:start="1080" w:hanging="720"/>
      </w:pPr>
      <w:r>
        <w:rPr>
          <w:b/>
        </w:rPr>
        <w:t>§</w:t>
        <w:t>6012</w:t>
        <w:t xml:space="preserve">.  </w:t>
      </w:r>
      <w:r>
        <w:rPr>
          <w:b/>
        </w:rPr>
        <w:t xml:space="preserve">Rules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69. MAINE PRODUCT LIABILITY RISK RETENTION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69. MAINE PRODUCT LIABILITY RISK RETENTION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Chapter 69. MAINE PRODUCT LIABILITY RISK RETENTION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