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6905</w:t>
        <w:t xml:space="preserve">.  </w:t>
      </w:r>
      <w:r>
        <w:rPr>
          <w:b/>
        </w:rPr>
        <w:t xml:space="preserve">Limitation on liability</w:t>
      </w:r>
    </w:p>
    <w:p>
      <w:pPr>
        <w:jc w:val="both"/>
        <w:spacing w:before="100" w:after="0"/>
        <w:ind w:start="360"/>
        <w:ind w:firstLine="360"/>
      </w:pPr>
      <w:r>
        <w:rPr>
          <w:b/>
        </w:rPr>
        <w:t>1</w:t>
        <w:t xml:space="preserve">.  </w:t>
      </w:r>
      <w:r>
        <w:rPr>
          <w:b/>
        </w:rPr>
        <w:t xml:space="preserve">Indemnification of Dirigo Health employees.</w:t>
        <w:t xml:space="preserve"> </w:t>
      </w:r>
      <w:r>
        <w:t xml:space="preserve"> </w:t>
      </w:r>
      <w:r>
        <w:t xml:space="preserve">An employee of Dirigo Health is not subject to any personal liability for having acted within the course and scope of membership or employment to carry out any power or duty under this chapter. Dirigo Health shall indemnify any member of the board and any employee of Dirigo Health against expenses actually and necessarily incurred by that member or employee in connection with the defense of any action or proceeding in which that member or employee is made a party by reason of past or present authority with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w:pPr>
        <w:jc w:val="both"/>
        <w:spacing w:before="100" w:after="0"/>
        <w:ind w:start="360"/>
        <w:ind w:firstLine="360"/>
      </w:pPr>
      <w:r>
        <w:rPr>
          <w:b/>
        </w:rPr>
        <w:t>2</w:t>
        <w:t xml:space="preserve">.  </w:t>
      </w:r>
      <w:r>
        <w:rPr>
          <w:b/>
        </w:rPr>
        <w:t xml:space="preserve">Limitation on liability of board members.</w:t>
        <w:t xml:space="preserve"> </w:t>
      </w:r>
      <w:r>
        <w:t xml:space="preserve"> </w:t>
      </w:r>
      <w:r>
        <w:t xml:space="preserve">The personal liability of a member of the board is governed by </w:t>
      </w:r>
      <w:r>
        <w:t>Title 18‑B, section 1010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§6905. Limitation 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§6905. Limitation 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§6905. LIMITATION 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