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Insurance Regulatory Fund</w:t>
      </w:r>
    </w:p>
    <w:p>
      <w:pPr>
        <w:jc w:val="both"/>
        <w:spacing w:before="100" w:after="0"/>
        <w:ind w:start="360"/>
        <w:ind w:firstLine="360"/>
      </w:pPr>
      <w:r>
        <w:rPr>
          <w:b/>
        </w:rPr>
        <w:t>1</w:t>
        <w:t xml:space="preserve">.  </w:t>
      </w:r>
      <w:r>
        <w:rPr>
          <w:b/>
        </w:rPr>
      </w:r>
      <w:r>
        <w:t xml:space="preserve"> </w:t>
      </w:r>
      <w:r>
        <w:t xml:space="preserve">There is created in the State Treasury a dedicated account to be designated the "Insurance Regulatory Fund," the funds of which are hereby appropriated for the partial support and maintenance of the Insurance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b/>
        </w:rPr>
        <w:t>2</w:t>
        <w:t xml:space="preserve">.  </w:t>
      </w:r>
      <w:r>
        <w:rPr>
          <w:b/>
        </w:rPr>
      </w:r>
      <w:r>
        <w:t xml:space="preserve"> </w:t>
      </w:r>
      <w:r>
        <w:t xml:space="preserve">The Treasurer of State shall credit the following funds to the Insurance Regulatory Fund:</w:t>
      </w:r>
    </w:p>
    <w:p>
      <w:pPr>
        <w:jc w:val="both"/>
        <w:spacing w:before="100" w:after="0"/>
        <w:ind w:start="720"/>
      </w:pPr>
      <w:r>
        <w:rPr/>
        <w:t>A</w:t>
        <w:t xml:space="preserve">.  </w:t>
      </w:r>
      <w:r>
        <w:rPr/>
      </w:r>
      <w:r>
        <w:t xml:space="preserve">The balance, if any, remaining on January 1, 1970 of funds allocated to the bureau pursuant to </w:t>
      </w:r>
      <w:r>
        <w:t>Title 24, section 372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625, §136 (AMD).]</w:t>
      </w:r>
    </w:p>
    <w:p>
      <w:pPr>
        <w:jc w:val="both"/>
        <w:spacing w:before="100" w:after="0"/>
        <w:ind w:start="720"/>
      </w:pPr>
      <w:r>
        <w:rPr/>
        <w:t>B</w:t>
        <w:t xml:space="preserve">.  </w:t>
      </w:r>
      <w:r>
        <w:rPr/>
      </w:r>
      <w:r>
        <w:t xml:space="preserve">Fees, licenses and other charges collected and remitted by the superintendent under </w:t>
      </w:r>
      <w:r>
        <w:t>section 601</w:t>
      </w:r>
      <w:r>
        <w:t xml:space="preserve"> (fee schedule), or as increased pursuant to </w:t>
      </w:r>
      <w:r>
        <w:t>section 428</w:t>
      </w:r>
      <w:r>
        <w:t xml:space="preserve"> (retaliatory provision);</w:t>
      </w:r>
      <w:r>
        <w:t xml:space="preserve">  </w:t>
      </w:r>
      <w:r xmlns:wp="http://schemas.openxmlformats.org/drawingml/2010/wordprocessingDrawing" xmlns:w15="http://schemas.microsoft.com/office/word/2012/wordml">
        <w:rPr>
          <w:rFonts w:ascii="Arial" w:hAnsi="Arial" w:cs="Arial"/>
          <w:sz w:val="22"/>
          <w:szCs w:val="22"/>
        </w:rPr>
        <w:t xml:space="preserve">[PL 1985, c. 446,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457, §22 (RP).]</w:t>
      </w:r>
    </w:p>
    <w:p>
      <w:pPr>
        <w:jc w:val="both"/>
        <w:spacing w:before="100" w:after="0"/>
        <w:ind w:start="720"/>
      </w:pPr>
      <w:r>
        <w:rPr/>
        <w:t>D</w:t>
        <w:t xml:space="preserve">.  </w:t>
      </w:r>
      <w:r>
        <w:rPr/>
      </w:r>
      <w:r>
        <w:t xml:space="preserve">Amounts assessed by the superintendent under </w:t>
      </w:r>
      <w:r>
        <w:t>Title 24, section 2332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446, §3 (AMD).]</w:t>
      </w:r>
    </w:p>
    <w:p>
      <w:pPr>
        <w:jc w:val="both"/>
        <w:spacing w:before="100" w:after="0"/>
        <w:ind w:start="720"/>
      </w:pPr>
      <w:r>
        <w:rPr/>
        <w:t>E</w:t>
        <w:t xml:space="preserve">.  </w:t>
      </w:r>
      <w:r>
        <w:rPr/>
      </w:r>
      <w:r>
        <w:t xml:space="preserve">Amounts assessed by the superintendent under </w:t>
      </w:r>
      <w:r>
        <w:t>section 237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446, §3 (NEW).]</w:t>
      </w:r>
    </w:p>
    <w:p>
      <w:pPr>
        <w:jc w:val="both"/>
        <w:spacing w:before="100" w:after="0"/>
        <w:ind w:start="720"/>
      </w:pPr>
      <w:r>
        <w:rPr/>
        <w:t>F</w:t>
        <w:t xml:space="preserve">.  </w:t>
      </w:r>
      <w:r>
        <w:rPr/>
      </w:r>
      <w:r>
        <w:t xml:space="preserve">Amounts assessed by the superintendent under </w:t>
      </w:r>
      <w:r>
        <w:t>Title 39‑A, section 409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885, Pt. E, §24 (AMD); PL 1991, c. 885, Pt. E, §47 (AFF).]</w:t>
      </w:r>
    </w:p>
    <w:p>
      <w:pPr>
        <w:jc w:val="both"/>
        <w:spacing w:before="100" w:after="0"/>
        <w:ind w:start="720"/>
      </w:pPr>
      <w:r>
        <w:rPr/>
        <w:t>G</w:t>
        <w:t xml:space="preserve">.  </w:t>
      </w:r>
      <w:r>
        <w:rPr/>
      </w:r>
      <w:r>
        <w:t xml:space="preserve">Such other amounts as may be expressly required by law to be so credited.</w:t>
      </w:r>
      <w:r>
        <w:t xml:space="preserve">  </w:t>
      </w:r>
      <w:r xmlns:wp="http://schemas.openxmlformats.org/drawingml/2010/wordprocessingDrawing" xmlns:w15="http://schemas.microsoft.com/office/word/2012/wordml">
        <w:rPr>
          <w:rFonts w:ascii="Arial" w:hAnsi="Arial" w:cs="Arial"/>
          <w:sz w:val="22"/>
          <w:szCs w:val="22"/>
        </w:rPr>
        <w:t xml:space="preserve">[PL 1985, c. 446,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§1 (AMD); PL 2001, c. 559, §2 (AFF).]</w:t>
      </w:r>
    </w:p>
    <w:p>
      <w:pPr>
        <w:jc w:val="both"/>
        <w:spacing w:before="100" w:after="0"/>
        <w:ind w:start="360"/>
        <w:ind w:firstLine="360"/>
      </w:pPr>
      <w:r>
        <w:rPr>
          <w:b/>
        </w:rPr>
        <w:t>3</w:t>
        <w:t xml:space="preserve">.  </w:t>
      </w:r>
      <w:r>
        <w:rPr>
          <w:b/>
        </w:rPr>
      </w:r>
      <w:r>
        <w:t xml:space="preserve"> </w:t>
      </w:r>
      <w:r>
        <w:t xml:space="preserve">Expenditures by the bureau from the Insurance Regulatory Fund shall be subject to budget control in the same manner as applies to departments of State in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§§12,13 (AMD). PL 1973, c. 585, §12 (AMD). PL 1973, c. 625, §136 (AMD). PL 1985, c. 446, §3 (AMD). PL 1991, c. 885, §E24 (AMD). PL 1991, c. 885, §E47 (AFF). PL 1997, c. 457, §22 (AMD). PL 2001, c. 559, §Z1 (AMD). PL 2001, c. 559, §Z2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§604. Insurance Regulatory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Insurance Regulatory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§604. INSURANCE REGULATORY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