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"Domestic," "foreign," "alien" insurer defined</w:t>
      </w:r>
    </w:p>
    <w:p>
      <w:pPr>
        <w:jc w:val="both"/>
        <w:spacing w:before="100" w:after="0"/>
        <w:ind w:start="360"/>
        <w:ind w:firstLine="360"/>
      </w:pPr>
      <w:r>
        <w:rPr>
          <w:b/>
        </w:rPr>
        <w:t>1</w:t>
        <w:t xml:space="preserve">.  </w:t>
      </w:r>
      <w:r>
        <w:rPr>
          <w:b/>
        </w:rPr>
        <w:t xml:space="preserve">Domestic insurer.</w:t>
        <w:t xml:space="preserve"> </w:t>
      </w:r>
      <w:r>
        <w:t xml:space="preserve"> </w:t>
      </w:r>
      <w:r>
        <w:t xml:space="preserve">A "domestic" insurer is one formed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Foreign insurer.</w:t>
        <w:t xml:space="preserve"> </w:t>
      </w:r>
      <w:r>
        <w:t xml:space="preserve"> </w:t>
      </w:r>
      <w:r>
        <w:t xml:space="preserve">A "foreign" insurer is one formed under the laws of any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Alien insurer.</w:t>
        <w:t xml:space="preserve"> </w:t>
      </w:r>
      <w:r>
        <w:t xml:space="preserve"> </w:t>
      </w:r>
      <w:r>
        <w:t xml:space="preserve">An "alien" insurer is a foreign insurer formed under the laws of any country other than the United States of America, its states, districts, commonwealths and possessions.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"Domestic," "foreign," "alien"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"Domestic," "foreign," "alien"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 "DOMESTIC," "FOREIGN," "ALIEN"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