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1989, c. 67, §§10,11 (AMD). PL 1989, c. 751, §11 (AMD). PL 2001, c. 44, §11 (AMD). PL 2001, c. 44, §14 (AFF). PL 2005, c. 346, §4 (RP). PL 2005, c. 346,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§4605.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§4605.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