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4322</w:t>
        <w:t xml:space="preserve">.  </w:t>
      </w:r>
      <w:r>
        <w:rPr>
          <w:b/>
        </w:rPr>
        <w:t xml:space="preserve">Consumer Health Care Division Advisory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792, §3 (NEW). PL 2003, c. 689, §B7 (REV). PL 2005, c. 294,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§4322. Consumer Health Care Division Advisory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§4322. Consumer Health Care Division Advisory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§4322. CONSUMER HEALTH CARE DIVISION ADVISORY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