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2913</w:t>
        <w:t xml:space="preserve">.  </w:t>
      </w:r>
      <w:r>
        <w:rPr>
          <w:b/>
        </w:rPr>
        <w:t xml:space="preserve">When not applicable</w:t>
      </w:r>
    </w:p>
    <w:p>
      <w:pPr>
        <w:jc w:val="both"/>
        <w:spacing w:before="100" w:after="100"/>
        <w:ind w:start="360"/>
        <w:ind w:firstLine="360"/>
      </w:pPr>
      <w:r>
        <w:rPr/>
      </w:r>
      <w:r>
        <w:rPr/>
      </w:r>
      <w:r>
        <w:t xml:space="preserve">This subchapter shall not apply to any policy:</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w:pPr>
        <w:jc w:val="both"/>
        <w:spacing w:before="100" w:after="0"/>
        <w:ind w:start="360"/>
        <w:ind w:firstLine="360"/>
      </w:pPr>
      <w:r>
        <w:rPr>
          <w:b/>
        </w:rPr>
        <w:t>1</w:t>
        <w:t xml:space="preserve">.  </w:t>
      </w:r>
      <w:r>
        <w:rPr>
          <w:b/>
        </w:rPr>
      </w:r>
      <w:r>
        <w:t xml:space="preserve"> </w:t>
      </w:r>
      <w:r>
        <w:t xml:space="preserve">Insured under an automobile assigned risk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2</w:t>
        <w:t xml:space="preserve">.  </w:t>
      </w:r>
      <w:r>
        <w:rPr>
          <w:b/>
        </w:rPr>
      </w:r>
      <w:r>
        <w:t xml:space="preserve"> </w:t>
      </w:r>
      <w:r>
        <w:t xml:space="preserve">Covering garage, automobile sales agency, repair shop, service station or public parking place operation hazards;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3</w:t>
        <w:t xml:space="preserve">.  </w:t>
      </w:r>
      <w:r>
        <w:rPr>
          <w:b/>
        </w:rPr>
      </w:r>
      <w:r>
        <w:t xml:space="preserve"> </w:t>
      </w:r>
      <w:r>
        <w:t xml:space="preserve">Insuring more than 4 automobiles;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w:pPr>
        <w:jc w:val="both"/>
        <w:spacing w:before="100" w:after="0"/>
        <w:ind w:start="360"/>
        <w:ind w:firstLine="360"/>
      </w:pPr>
      <w:r>
        <w:rPr>
          <w:b/>
        </w:rPr>
        <w:t>4</w:t>
        <w:t xml:space="preserve">.  </w:t>
      </w:r>
      <w:r>
        <w:rPr>
          <w:b/>
        </w:rPr>
      </w:r>
      <w:r>
        <w:t xml:space="preserve"> </w:t>
      </w:r>
      <w:r>
        <w:t xml:space="preserve">Issued principally to cover personal or premises liability of an insured even though such insurance may also provide some incidental coverage for liability arising out of the ownership, maintenance or use of a motor vehicle on the premises of such insured or on the ways immediately adjoining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§2913. When not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§2913. When not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§2913. WHEN NOT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