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2740</w:t>
        <w:t xml:space="preserve">.  </w:t>
      </w:r>
      <w:r>
        <w:rPr>
          <w:b/>
        </w:rPr>
        <w:t xml:space="preserve">Franchise health insurance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205 (AMD). PL 1995, c. 332, §C1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§2740. Franchise health insurance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§2740. Franchise health insurance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§2740. FRANCHISE HEALTH INSURANCE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