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2152-A</w:t>
        <w:t xml:space="preserve">.  </w:t>
      </w:r>
      <w:r>
        <w:rPr>
          <w:b/>
        </w:rPr>
        <w:t xml:space="preserve">Life insurance solicitation</w:t>
      </w:r>
    </w:p>
    <w:p>
      <w:pPr>
        <w:jc w:val="both"/>
        <w:spacing w:before="100" w:after="100"/>
        <w:ind w:start="360"/>
        <w:ind w:firstLine="360"/>
      </w:pPr>
      <w:r>
        <w:rPr/>
      </w:r>
      <w:r>
        <w:rPr/>
      </w:r>
      <w:r>
        <w:t xml:space="preserve">It shall be an unfair practice under this chapter for any insurer, agent or broker to solicit, negotiate or procure the purchase of life insurance within this State, except in compliance with life insurance cost disclosure rules which shall be adopted in accordance with the Maine Administrative Procedure Act </w:t>
      </w:r>
      <w:r>
        <w:t>Title 5, chapter 375</w:t>
      </w:r>
      <w:r>
        <w:t xml:space="preserve">, by the superintendent by July 1, 1980.</w:t>
      </w:r>
      <w:r>
        <w:t xml:space="preserve">  </w:t>
      </w:r>
      <w:r xmlns:wp="http://schemas.openxmlformats.org/drawingml/2010/wordprocessingDrawing" xmlns:w15="http://schemas.microsoft.com/office/word/2012/wordml">
        <w:rPr>
          <w:rFonts w:ascii="Arial" w:hAnsi="Arial" w:cs="Arial"/>
          <w:sz w:val="22"/>
          <w:szCs w:val="22"/>
        </w:rPr>
        <w:t xml:space="preserve">[PL 1979, c. 447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§2152-A. Life insurance solicitation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§2152-A. Life insurance solicitation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§2152-A. LIFE INSURANCE SOLICITATION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