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GROUP LEGAL SERVICES INSURANCE</w:t>
      </w:r>
    </w:p>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2882</w:t>
        <w:t xml:space="preserve">.  </w:t>
      </w:r>
      <w:r>
        <w:rPr>
          <w:b/>
        </w:rPr>
        <w:t xml:space="preserve">Insurers authorized to sell legal services insurance</w:t>
      </w:r>
    </w:p>
    <w:p>
      <w:pPr>
        <w:jc w:val="both"/>
        <w:spacing w:before="100" w:after="100"/>
        <w:ind w:start="360"/>
        <w:ind w:firstLine="360"/>
      </w:pPr>
      <w:r>
        <w:rPr/>
      </w:r>
      <w:r>
        <w:rPr/>
      </w:r>
      <w:r>
        <w:t xml:space="preserve">Upon application to an approval by the superintendent, an insurer incorporated by or under the laws of this State or any foreign or alien insurance company duly licensed to transact insurance in its state of domicile may make application for a certificate of authority to transact the business of legal services insurance, including reinsurance, in this State, if that company is authorized or qualified to be authorized to transact a health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jc w:val="both"/>
        <w:spacing w:before="100" w:after="100"/>
        <w:ind w:start="1080" w:hanging="720"/>
      </w:pPr>
      <w:r>
        <w:rPr>
          <w:b/>
        </w:rPr>
        <w:t>§</w:t>
        <w:t>2884</w:t>
        <w:t xml:space="preserve">.  </w:t>
      </w:r>
      <w:r>
        <w:rPr>
          <w:b/>
        </w:rPr>
        <w:t xml:space="preserve">Legal services insurance authorized to be sold on a group basis</w:t>
      </w:r>
    </w:p>
    <w:p>
      <w:pPr>
        <w:jc w:val="both"/>
        <w:spacing w:before="100" w:after="100"/>
        <w:ind w:start="360"/>
        <w:ind w:firstLine="360"/>
      </w:pPr>
      <w:r>
        <w:rPr/>
      </w:r>
      <w:r>
        <w:rPr/>
      </w:r>
      <w:r>
        <w:t xml:space="preserve">An insurance company authorized to write legal services insurance in this State, which for the purposes of this chapter only is considered a form of health insurance, has the power to issue group legal services insurance policies or may, by providing for the mental and emotional welfare of individuals and members of an individual's family by defraying the costs of legal services, include legal services insurance in and as a part of a group health insurance policy. Group legal services insurance is that form of voluntary legal services insurance covering employees or members, with or without their eligible dependents, written under a master policy issued to any governmental corporation, unit, agency or department or to any employer, association of employers or employee leasing company registered pursuant to </w:t>
      </w:r>
      <w:r>
        <w:t>Title 32, chapter 125</w:t>
      </w:r>
      <w:r>
        <w:t xml:space="preserve">, including the trustee or trustees of a fund established by that employer, association of employers or registered employee leasing company, a labor union or other employee organization, including the trustees of a fund established by that labor union or employee organization.  The terms "employee" and "employees" have the same meaning as are given to those terms for the purposes of writing group life insurance in this State.  Legal services insurance may only be issued in this State on a group policy basis.</w:t>
      </w:r>
      <w:r>
        <w:t xml:space="preserve">  </w:t>
      </w:r>
      <w:r xmlns:wp="http://schemas.openxmlformats.org/drawingml/2010/wordprocessingDrawing" xmlns:w15="http://schemas.microsoft.com/office/word/2012/wordml">
        <w:rPr>
          <w:rFonts w:ascii="Arial" w:hAnsi="Arial" w:cs="Arial"/>
          <w:sz w:val="22"/>
          <w:szCs w:val="22"/>
        </w:rPr>
        <w:t xml:space="preserve">[PL 1995,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PL 1995, c. 618, §4 (AMD). </w:t>
      </w:r>
    </w:p>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2887</w:t>
        <w:t xml:space="preserve">.  </w:t>
      </w:r>
      <w:r>
        <w:rPr>
          <w:b/>
        </w:rPr>
        <w:t xml:space="preserve">Legal services insurance policy reserves</w:t>
      </w:r>
    </w:p>
    <w:p>
      <w:pPr>
        <w:jc w:val="both"/>
        <w:spacing w:before="100" w:after="100"/>
        <w:ind w:start="360"/>
        <w:ind w:firstLine="360"/>
      </w:pPr>
      <w:r>
        <w:rPr/>
      </w:r>
      <w:r>
        <w:rPr/>
      </w:r>
      <w:r>
        <w:t xml:space="preserve">For all legal services insurance policies, the insurer shall establish and maintain thereon a reserve which shall place a sound value on its liabilities under those policies and be not less than the reserve according to appropriate standards set forth in rules issued by the superintendent and, in no event, less in the aggregate than the pro rata gross unearned premiums for those policies.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38. GROUP LEGAL SERVICES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