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1801</w:t>
        <w:t xml:space="preserve">.  </w:t>
      </w:r>
      <w:r>
        <w:rPr>
          <w:b/>
        </w:rPr>
        <w:t xml:space="preserve">Findings and purpose</w:t>
      </w:r>
    </w:p>
    <w:p>
      <w:pPr>
        <w:jc w:val="both"/>
        <w:spacing w:before="100" w:after="100"/>
        <w:ind w:start="360"/>
        <w:ind w:firstLine="360"/>
      </w:pPr>
      <w:r>
        <w:rPr/>
      </w:r>
      <w:r>
        <w:rPr/>
      </w:r>
      <w:r>
        <w:t xml:space="preserve">Municipal transportation assistance funds must be targeted to the needs of rural local roads, bridges and minor spans and must also reflect urban compact maintenance responsibilities on state and state aid roadways.</w:t>
      </w:r>
      <w:r>
        <w:t xml:space="preserve">  </w:t>
      </w:r>
      <w:r xmlns:wp="http://schemas.openxmlformats.org/drawingml/2010/wordprocessingDrawing" xmlns:w15="http://schemas.microsoft.com/office/word/2012/wordml">
        <w:rPr>
          <w:rFonts w:ascii="Arial" w:hAnsi="Arial" w:cs="Arial"/>
          <w:sz w:val="22"/>
          <w:szCs w:val="22"/>
        </w:rPr>
        <w:t xml:space="preserve">[PL 2025, c. 66, §2 (AMD).]</w:t>
      </w:r>
    </w:p>
    <w:p>
      <w:pPr>
        <w:jc w:val="both"/>
        <w:spacing w:before="100" w:after="100"/>
        <w:ind w:start="360"/>
        <w:ind w:firstLine="360"/>
      </w:pPr>
      <w:r>
        <w:rPr/>
      </w:r>
      <w:r>
        <w:rPr/>
      </w:r>
      <w:r>
        <w:t xml:space="preserve">Municipal transportation assistance funds must be adjusted according to increases or decreases in Highway Fund resources available for transportation.</w:t>
      </w:r>
      <w:r>
        <w:t xml:space="preserve">  </w:t>
      </w:r>
      <w:r xmlns:wp="http://schemas.openxmlformats.org/drawingml/2010/wordprocessingDrawing" xmlns:w15="http://schemas.microsoft.com/office/word/2012/wordml">
        <w:rPr>
          <w:rFonts w:ascii="Arial" w:hAnsi="Arial" w:cs="Arial"/>
          <w:sz w:val="22"/>
          <w:szCs w:val="22"/>
        </w:rPr>
        <w:t xml:space="preserve">[PL 1999, c. 473, Pt. D, §1 (RPR).]</w:t>
      </w:r>
    </w:p>
    <w:p>
      <w:pPr>
        <w:jc w:val="both"/>
        <w:spacing w:before="100" w:after="100"/>
        <w:ind w:start="360"/>
        <w:ind w:firstLine="360"/>
      </w:pPr>
      <w:r>
        <w:rPr/>
      </w:r>
      <w:r>
        <w:rPr/>
      </w:r>
      <w:r>
        <w:t xml:space="preserve">Responsibility for decisions regarding maintenance and improvement of roads must follow the principle that roads that primarily serve regional or statewide needs must be the State's responsibility, roads that primarily serve local needs must be a local responsibility and roads that primarily serve as minor collector routes and major collector routes may be improved through a partnership between municipalities or counties and the State.</w:t>
      </w:r>
      <w:r>
        <w:t xml:space="preserve">  </w:t>
      </w:r>
      <w:r xmlns:wp="http://schemas.openxmlformats.org/drawingml/2010/wordprocessingDrawing" xmlns:w15="http://schemas.microsoft.com/office/word/2012/wordml">
        <w:rPr>
          <w:rFonts w:ascii="Arial" w:hAnsi="Arial" w:cs="Arial"/>
          <w:sz w:val="22"/>
          <w:szCs w:val="22"/>
        </w:rPr>
        <w:t xml:space="preserve">[PL 2025, c. 66, §3 (AMD).]</w:t>
      </w:r>
    </w:p>
    <w:p>
      <w:pPr>
        <w:jc w:val="both"/>
        <w:spacing w:before="100" w:after="100"/>
        <w:ind w:start="360"/>
        <w:ind w:firstLine="360"/>
      </w:pPr>
      <w:r>
        <w:rPr/>
      </w:r>
      <w:r>
        <w:rPr/>
      </w:r>
      <w:r>
        <w:t xml:space="preserve">The Legislature recognizes that without municipal participation the State has few resources to make necessary capital improvements to state aid minor collector highways and state aid major collector highways.</w:t>
      </w:r>
      <w:r>
        <w:t xml:space="preserve">  </w:t>
      </w:r>
      <w:r xmlns:wp="http://schemas.openxmlformats.org/drawingml/2010/wordprocessingDrawing" xmlns:w15="http://schemas.microsoft.com/office/word/2012/wordml">
        <w:rPr>
          <w:rFonts w:ascii="Arial" w:hAnsi="Arial" w:cs="Arial"/>
          <w:sz w:val="22"/>
          <w:szCs w:val="22"/>
        </w:rPr>
        <w:t xml:space="preserve">[PL 2011, c. 652, §5 (AMD); PL 2011, c. 652, §14 (AFF).]</w:t>
      </w:r>
    </w:p>
    <w:p>
      <w:pPr>
        <w:jc w:val="both"/>
        <w:spacing w:before="100" w:after="100"/>
        <w:ind w:start="360"/>
        <w:ind w:firstLine="360"/>
      </w:pPr>
      <w:r>
        <w:rPr/>
      </w:r>
      <w:r>
        <w:rPr/>
      </w:r>
      <w:r>
        <w:t xml:space="preserve">The purpose of the Local Road Assistance Program established in this subchapter is to provide equitable financial assistance to communities for their use in improving local roads and maintaining state roads in urban compact areas.</w:t>
      </w:r>
      <w:r>
        <w:t xml:space="preserve">  </w:t>
      </w:r>
      <w:r xmlns:wp="http://schemas.openxmlformats.org/drawingml/2010/wordprocessingDrawing" xmlns:w15="http://schemas.microsoft.com/office/word/2012/wordml">
        <w:rPr>
          <w:rFonts w:ascii="Arial" w:hAnsi="Arial" w:cs="Arial"/>
          <w:sz w:val="22"/>
          <w:szCs w:val="22"/>
        </w:rPr>
        <w:t xml:space="preserve">[PL 2025, c. 66, §4 (AMD).]</w:t>
      </w:r>
    </w:p>
    <w:p>
      <w:pPr>
        <w:jc w:val="both"/>
        <w:spacing w:before="100" w:after="100"/>
        <w:ind w:start="360"/>
        <w:ind w:firstLine="360"/>
      </w:pPr>
      <w:r>
        <w:rPr/>
      </w:r>
      <w:r>
        <w:rPr/>
      </w:r>
      <w:r>
        <w:t xml:space="preserve">In order to meet the purposes set out in this section, the Local Road Assistance Program has rural road assistance and urban compact assistance funding as components.</w:t>
      </w:r>
      <w:r>
        <w:t xml:space="preserve">  </w:t>
      </w:r>
      <w:r xmlns:wp="http://schemas.openxmlformats.org/drawingml/2010/wordprocessingDrawing" xmlns:w15="http://schemas.microsoft.com/office/word/2012/wordml">
        <w:rPr>
          <w:rFonts w:ascii="Arial" w:hAnsi="Arial" w:cs="Arial"/>
          <w:sz w:val="22"/>
          <w:szCs w:val="22"/>
        </w:rPr>
        <w:t xml:space="preserve">[PL 2011, c. 652, §5 (AMD); PL 2011, c. 652,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§C26 (NEW). PL 1999, c. 473, §D1 (RPR). PL 2011, c. 652, §5 (AMD). PL 2011, c. 652, §14 (AFF). PL 2025, c. 66,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§1801.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§1801.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§1801.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