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403</w:t>
      </w:r>
    </w:p>
    <w:p>
      <w:pPr>
        <w:jc w:val="center"/>
        <w:ind w:start="360"/>
        <w:spacing w:before="300" w:after="300"/>
      </w:pPr>
      <w:r>
        <w:rPr>
          <w:b/>
        </w:rPr>
        <w:t xml:space="preserve">MAINTENANCE AND REPAIRS</w:t>
      </w:r>
    </w:p>
    <w:p>
      <w:pPr>
        <w:jc w:val="center"/>
        <w:ind w:start="360"/>
        <w:spacing w:before="300" w:after="300"/>
      </w:pPr>
      <w:r>
        <w:rPr>
          <w:b/>
        </w:rPr>
        <w:t>(REPEALED)</w:t>
      </w:r>
    </w:p>
    <w:p>
      <w:pPr>
        <w:jc w:val="both"/>
        <w:spacing w:before="100" w:after="100"/>
        <w:ind w:start="1080" w:hanging="720"/>
      </w:pPr>
      <w:r>
        <w:rPr>
          <w:b/>
        </w:rPr>
        <w:t>§</w:t>
        <w:t>4051</w:t>
        <w:t xml:space="preserve">.  </w:t>
      </w:r>
      <w:r>
        <w:rPr>
          <w:b/>
        </w:rPr>
        <w:t xml:space="preserve">Inspection of roads; assessments for repairs; agent to superintend repairs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§3 (RP). </w:t>
      </w:r>
    </w:p>
    <w:p>
      <w:pPr>
        <w:jc w:val="both"/>
        <w:spacing w:before="100" w:after="100"/>
        <w:ind w:start="1080" w:hanging="720"/>
      </w:pPr>
      <w:r>
        <w:rPr>
          <w:b/>
        </w:rPr>
        <w:t>§</w:t>
        <w:t>4052</w:t>
        <w:t xml:space="preserve">.  </w:t>
      </w:r>
      <w:r>
        <w:rPr>
          <w:b/>
        </w:rPr>
        <w:t xml:space="preserve">Repair of roads and bridges; assessment;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403. MAINTENANCE AND REPAIRS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403. MAINTENANCE AND REPAIRS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403. MAINTENANCE AND REPAIRS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