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9062</w:t>
        <w:t xml:space="preserve">.  </w:t>
      </w:r>
      <w:r>
        <w:rPr>
          <w:b/>
        </w:rPr>
        <w:t xml:space="preserve">Penalties</w:t>
      </w:r>
    </w:p>
    <w:p>
      <w:pPr>
        <w:jc w:val="both"/>
        <w:spacing w:before="100" w:after="100"/>
        <w:ind w:start="360"/>
        <w:ind w:firstLine="360"/>
      </w:pPr>
      <w:r>
        <w:rPr>
          <w:b/>
        </w:rPr>
        <w:t>1</w:t>
        <w:t xml:space="preserve">.  </w:t>
      </w:r>
      <w:r>
        <w:rPr>
          <w:b/>
        </w:rPr>
        <w:t xml:space="preserve">Conduct subject to penalties.</w:t>
        <w:t xml:space="preserve"> </w:t>
      </w:r>
      <w:r>
        <w:t xml:space="preserve"> </w:t>
      </w:r>
      <w:r>
        <w:t xml:space="preserve">An employer may be subject to the penalties under this chapter for any of the following:</w:t>
      </w:r>
    </w:p>
    <w:p>
      <w:pPr>
        <w:jc w:val="both"/>
        <w:spacing w:before="100" w:after="0"/>
        <w:ind w:start="720"/>
      </w:pPr>
      <w:r>
        <w:rPr/>
        <w:t>A</w:t>
        <w:t xml:space="preserve">.  </w:t>
      </w:r>
      <w:r>
        <w:rPr/>
      </w:r>
      <w:r>
        <w:t xml:space="preserve">Failure to conduct a mandatory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Failure or refusal to terminate or remove from direct access employment an employee who is disqualified for employment based on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§79 (AMD).]</w:t>
      </w:r>
    </w:p>
    <w:p>
      <w:pPr>
        <w:jc w:val="both"/>
        <w:spacing w:before="100" w:after="0"/>
        <w:ind w:start="720"/>
      </w:pPr>
      <w:r>
        <w:rPr/>
        <w:t>C</w:t>
        <w:t xml:space="preserve">.  </w:t>
      </w:r>
      <w:r>
        <w:rPr/>
      </w:r>
      <w:r>
        <w:t xml:space="preserve">Substantial noncompliance with the procedures established by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§80 (AMD).]</w:t>
      </w:r>
    </w:p>
    <w:p>
      <w:pPr>
        <w:jc w:val="both"/>
        <w:spacing w:before="100" w:after="0"/>
        <w:ind w:start="720"/>
      </w:pPr>
      <w:r>
        <w:rPr/>
        <w:t>D</w:t>
        <w:t xml:space="preserve">.  </w:t>
      </w:r>
      <w:r>
        <w:rPr/>
      </w:r>
      <w:r>
        <w:t xml:space="preserve">Failure to enroll in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2023, c. 241, §81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§§79-81 (AMD).]</w:t>
      </w:r>
    </w:p>
    <w:p>
      <w:pPr>
        <w:jc w:val="both"/>
        <w:spacing w:before="100" w:after="100"/>
        <w:ind w:start="360"/>
        <w:ind w:firstLine="360"/>
      </w:pPr>
      <w:r>
        <w:rPr>
          <w:b/>
        </w:rPr>
        <w:t>2</w:t>
        <w:t xml:space="preserve">.  </w:t>
      </w:r>
      <w:r>
        <w:rPr>
          <w:b/>
        </w:rPr>
        <w:t xml:space="preserve">Fines.</w:t>
        <w:t xml:space="preserve"> </w:t>
      </w:r>
      <w:r>
        <w:t xml:space="preserve"> </w:t>
      </w:r>
      <w:r>
        <w:t xml:space="preserve">An employer who fails to comply with the provisions of this chapter is subject to the penalties set out under this subsection.</w:t>
      </w:r>
    </w:p>
    <w:p>
      <w:pPr>
        <w:jc w:val="both"/>
        <w:spacing w:before="100" w:after="0"/>
        <w:ind w:start="720"/>
      </w:pPr>
      <w:r>
        <w:rPr/>
        <w:t>A</w:t>
        <w:t xml:space="preserve">.  </w:t>
      </w:r>
      <w:r>
        <w:rPr/>
      </w:r>
      <w:r>
        <w:t xml:space="preserve">An employer who fails to secure a background check in accordance with this chapter or knowingly employs a disqualified individual for direct access employment commits a civil violation for which a fine of not less than $500 but not more than $10,000 per day may be adjudged, beginning on the first day the violation occurs and for each day of continued violation. Each day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employer is subject to the penalties under </w:t>
      </w:r>
      <w:r>
        <w:t>paragraph A</w:t>
      </w:r>
      <w:r>
        <w:t xml:space="preserve"> if that employer conditionally employs an individual before receiving verification that the individual has met the requirements of conditional employment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An employer who fails to comply with the confidentiality requirements and conditional employment requirements of this chapter commits a civil violation for which a fine of not less than $500 but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§§79-81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