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5315</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§C5 (AMD). PL 1979, c. 542, §D1 (AMD). PL 1983, c. 409, §§5,6 (AMD). PL 1983, c. 812, §135 (AMD). PL 1985, c. 785, §B98 (AMD). PL 1989, c. 576,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§5315.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§5315.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§5315.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