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4056</w:t>
        <w:t xml:space="preserve">.  </w:t>
      </w:r>
      <w:r>
        <w:rPr>
          <w:b/>
        </w:rPr>
        <w:t xml:space="preserve">Effects of termination order</w:t>
      </w:r>
    </w:p>
    <w:p>
      <w:pPr>
        <w:jc w:val="both"/>
        <w:spacing w:before="100" w:after="0"/>
        <w:ind w:start="360"/>
        <w:ind w:firstLine="360"/>
      </w:pPr>
      <w:r>
        <w:rPr>
          <w:b/>
        </w:rPr>
        <w:t>1</w:t>
        <w:t xml:space="preserve">.  </w:t>
      </w:r>
      <w:r>
        <w:rPr>
          <w:b/>
        </w:rPr>
        <w:t xml:space="preserve">Parent and child divested of rights.</w:t>
        <w:t xml:space="preserve"> </w:t>
      </w:r>
      <w:r>
        <w:t xml:space="preserve"> </w:t>
      </w:r>
      <w:r>
        <w:t xml:space="preserve">An order terminating parental rights divests the parent and child of all legal rights, powers, privileges, immunities, duties and obligations to each other as parent and child, except the child inherits from the child's former parents if so provided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D, §2 (AMD); PL 2019, c. 417, Pt. B, §14 (AFF).]</w:t>
      </w:r>
    </w:p>
    <w:p>
      <w:pPr>
        <w:jc w:val="both"/>
        <w:spacing w:before="100" w:after="0"/>
        <w:ind w:start="360"/>
        <w:ind w:firstLine="360"/>
      </w:pPr>
      <w:r>
        <w:rPr>
          <w:b/>
        </w:rPr>
        <w:t>2</w:t>
        <w:t xml:space="preserve">.  </w:t>
      </w:r>
      <w:r>
        <w:rPr>
          <w:b/>
        </w:rPr>
        <w:t xml:space="preserve">Only one parent affected.</w:t>
        <w:t xml:space="preserve"> </w:t>
      </w:r>
      <w:r>
        <w:t xml:space="preserve"> </w:t>
      </w:r>
      <w:r>
        <w:t xml:space="preserve">The termination of one parent's rights shall not affect the rights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Parent not entitled to participate in adoption proceedings.</w:t>
        <w:t xml:space="preserve"> </w:t>
      </w:r>
      <w:r>
        <w:t xml:space="preserve"> </w:t>
      </w:r>
      <w:r>
        <w:t xml:space="preserve">A parent whose rights have been terminated is not entitled to notice of the child's adoption proceedings, nor does that parent have any right to object to the adoption or participate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§191 (COR).]</w:t>
      </w:r>
    </w:p>
    <w:p>
      <w:pPr>
        <w:jc w:val="both"/>
        <w:spacing w:before="100" w:after="0"/>
        <w:ind w:start="360"/>
        <w:ind w:firstLine="360"/>
      </w:pPr>
      <w:r>
        <w:rPr>
          <w:b/>
        </w:rPr>
        <w:t>4</w:t>
        <w:t xml:space="preserve">.  </w:t>
      </w:r>
      <w:r>
        <w:rPr>
          <w:b/>
        </w:rPr>
        <w:t xml:space="preserve">Child not disentitled to benefit.</w:t>
        <w:t xml:space="preserve"> </w:t>
      </w:r>
      <w:r>
        <w:t xml:space="preserve"> </w:t>
      </w:r>
      <w:r>
        <w:t xml:space="preserve">An order terminating parental rights may not disentitle a child to benefits due to the child from any 3rd person, agency, state or the United States; nor may it affect the rights and benefits that a Native American derives from the child's descent from a member of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§192 (COR).]</w:t>
      </w:r>
    </w:p>
    <w:p>
      <w:pPr>
        <w:jc w:val="both"/>
        <w:spacing w:before="100" w:after="0"/>
        <w:ind w:start="360"/>
        <w:ind w:firstLine="360"/>
      </w:pPr>
      <w:r>
        <w:rPr>
          <w:b/>
        </w:rPr>
        <w:t>5</w:t>
        <w:t xml:space="preserve">.  </w:t>
      </w:r>
      <w:r>
        <w:rPr>
          <w:b/>
        </w:rPr>
        <w:t xml:space="preserve">Financial support.</w:t>
        <w:t xml:space="preserve"> </w:t>
      </w:r>
      <w:r>
        <w:t xml:space="preserve"> </w:t>
      </w:r>
      <w:r>
        <w:t xml:space="preserve">If, prior to the termination of parental rights, the parent was convicted of a crime against the child, the court may include in the termination order the requirement that the parent whose rights are terminated make a lump sum payment to assist in the future financial support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2003, c. 216, §1 (AMD). RR 2009, c. 2, §57 (COR). PL 2017, c. 402, Pt. D, §2 (AMD). PL 2017, c. 402, Pt. F, §1 (AFF). PL 2019, c. 417, Pt. B, §14 (AFF). RR 2021, c. 2, Pt. B, §§191, 192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§4056. Effects of termination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§4056. Effects of termination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§4056. EFFECTS OF TERMINATION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