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w:t>
        <w:t xml:space="preserve">.  </w:t>
      </w:r>
      <w:r>
        <w:rPr>
          <w:b/>
        </w:rPr>
        <w:t xml:space="preserve">Withholding of license</w:t>
      </w:r>
    </w:p>
    <w:p>
      <w:pPr>
        <w:jc w:val="both"/>
        <w:spacing w:before="100" w:after="100"/>
        <w:ind w:start="360"/>
        <w:ind w:firstLine="360"/>
      </w:pPr>
      <w:r>
        <w:rPr/>
      </w:r>
      <w:r>
        <w:rPr/>
      </w:r>
      <w:r>
        <w:t xml:space="preserve">A new health care facility, as defined in </w:t>
      </w:r>
      <w:r>
        <w:t>section 328</w:t>
      </w:r>
      <w:r>
        <w:t xml:space="preserve">, is eligible to obtain a license under the applicable state law if the facility has obtained a certificate of need as required by this chapter. The license of any facility does not extend to include and may not otherwise be deemed to allow the delivery of any services, the use of any equipment that has been acquired, the use of any portion of a facility or any other change for which a certificate of need as required by this chapter has not been obtained. Any unauthorized delivery of services, use of equipment or a portion of a facility or other change is in violation of the respective chapter under which the facility is licensed.</w:t>
      </w:r>
      <w:r>
        <w:t xml:space="preserve">  </w:t>
      </w:r>
      <w:r xmlns:wp="http://schemas.openxmlformats.org/drawingml/2010/wordprocessingDrawing" xmlns:w15="http://schemas.microsoft.com/office/word/2012/wordml">
        <w:rPr>
          <w:rFonts w:ascii="Arial" w:hAnsi="Arial" w:cs="Arial"/>
          <w:sz w:val="22"/>
          <w:szCs w:val="22"/>
        </w:rPr>
        <w:t xml:space="preserve">[PL 2001, c. 664,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 Withholding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 Withholding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 WITHHOLDING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