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3178</w:t>
        <w:t xml:space="preserve">.  </w:t>
      </w:r>
      <w:r>
        <w:rPr>
          <w:b/>
        </w:rPr>
        <w:t xml:space="preserve">Payment to conservator or guardian</w:t>
      </w:r>
    </w:p>
    <w:p>
      <w:pPr>
        <w:jc w:val="both"/>
        <w:spacing w:before="100" w:after="100"/>
        <w:ind w:start="360"/>
        <w:ind w:firstLine="360"/>
      </w:pPr>
      <w:r>
        <w:rPr/>
      </w:r>
      <w:r>
        <w:rPr/>
      </w:r>
      <w:r>
        <w:t xml:space="preserve">If an applicant for or a recipient of aid is found by the department to be incapable of taking care of the applicant's or recipient's own health, welfare or money, payment must be made only to a legally appointed guardian or conservator for the applicant's or recipient's benefit.</w:t>
      </w:r>
      <w:r>
        <w:t xml:space="preserve">  </w:t>
      </w:r>
      <w:r xmlns:wp="http://schemas.openxmlformats.org/drawingml/2010/wordprocessingDrawing" xmlns:w15="http://schemas.microsoft.com/office/word/2012/wordml">
        <w:rPr>
          <w:rFonts w:ascii="Arial" w:hAnsi="Arial" w:cs="Arial"/>
          <w:sz w:val="22"/>
          <w:szCs w:val="22"/>
        </w:rPr>
        <w:t xml:space="preserve">[PL 2023, c. 405, Pt. A, §63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§2 (NEW). PL 2023, c. 405, Pt. A, §63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§3178. Payment to conservator or guardian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§3178. Payment to conservator or guardian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§3178. PAYMENT TO CONSERVATOR OR GUARDIAN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