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3174-E</w:t>
        <w:t xml:space="preserve">.  </w:t>
      </w:r>
      <w:r>
        <w:rPr>
          <w:b/>
        </w:rPr>
        <w:t xml:space="preserve">Interim assistance agreement</w:t>
      </w:r>
    </w:p>
    <w:p>
      <w:pPr>
        <w:jc w:val="both"/>
        <w:spacing w:before="100" w:after="100"/>
        <w:ind w:start="360"/>
        <w:ind w:firstLine="360"/>
      </w:pPr>
      <w:r>
        <w:rPr/>
      </w:r>
      <w:r>
        <w:rPr/>
      </w:r>
      <w:r>
        <w:t xml:space="preserve">The department, with the approval of the Governor and on behalf of the State, may enter into an agreement with the United States Social Security Administration for the purpose of receiving reimbursement for interim assistance payments as provided by the United States Social Security Act.</w:t>
      </w:r>
      <w:r>
        <w:t xml:space="preserve">  </w:t>
      </w:r>
      <w:r xmlns:wp="http://schemas.openxmlformats.org/drawingml/2010/wordprocessingDrawing" xmlns:w15="http://schemas.microsoft.com/office/word/2012/wordml">
        <w:rPr>
          <w:rFonts w:ascii="Arial" w:hAnsi="Arial" w:cs="Arial"/>
          <w:sz w:val="22"/>
          <w:szCs w:val="22"/>
        </w:rPr>
        <w:t xml:space="preserve">[PL 1989, c. 502, Pt. A, §71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1987, c. 118 (NEW). PL 1987, c. 831, §1 (NEW). PL 1987, c. 836, §§1,4 (NEW). PL 1987, c. 847, §4 (NEW). PL 1989, c. 502, §A71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§3174-E. Interim assistance agreement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§3174-E. Interim assistance agreement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§3174-E. INTERIM ASSISTANCE AGREEMENT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