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687, §1 (NEW). PL 1981, c. 705, §§V1-V14 (AMD). PL 1983, c. 579, §§6,7 (AMD). PL 1985, c. 418, §§1-3 (AMD). PL 1987, c. 486, §1 (AMD). PL 1995, c. 696, §§A1-8 (AMD). PL 1997, c. 689, §§B2-9 (AMD). PL 1997, c. 689, §C2 (AFF). PL 2001, c. 664,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