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2651-B</w:t>
        <w:t xml:space="preserve">.  </w:t>
      </w:r>
      <w:r>
        <w:rPr>
          <w:b/>
        </w:rPr>
        <w:t xml:space="preserve">Fluoridation</w:t>
      </w:r>
    </w:p>
    <w:p>
      <w:pPr>
        <w:jc w:val="both"/>
        <w:spacing w:before="100" w:after="100"/>
        <w:ind w:start="360"/>
        <w:ind w:firstLine="360"/>
      </w:pPr>
      <w:r>
        <w:rPr/>
      </w:r>
      <w:r>
        <w:rPr/>
      </w:r>
      <w:r>
        <w:t xml:space="preserve">No public water system may add any fluoride to its water supply without written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1983,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§2651-B. Fluoridation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§2651-B. Fluoridation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§2651-B. FLUORIDATION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