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Information on private water supply contamination; interagency cooperation</w:t>
      </w:r>
    </w:p>
    <w:p>
      <w:pPr>
        <w:jc w:val="both"/>
        <w:spacing w:before="100" w:after="100"/>
        <w:ind w:start="360"/>
        <w:ind w:firstLine="360"/>
      </w:pPr>
      <w:r>
        <w:rPr>
          <w:b/>
        </w:rPr>
        <w:t>1</w:t>
        <w:t xml:space="preserve">.  </w:t>
      </w:r>
      <w:r>
        <w:rPr>
          <w:b/>
        </w:rPr>
        <w:t xml:space="preserve">Information on private water supply contamination.</w:t>
        <w:t xml:space="preserve"> </w:t>
      </w:r>
      <w:r>
        <w:t xml:space="preserve"> </w:t>
      </w:r>
      <w:r>
        <w:t xml:space="preserve">The department shall provide information and consultation to citizens who:</w:t>
      </w:r>
    </w:p>
    <w:p>
      <w:pPr>
        <w:jc w:val="both"/>
        <w:spacing w:before="100" w:after="0"/>
        <w:ind w:start="720"/>
      </w:pPr>
      <w:r>
        <w:rPr/>
        <w:t>A</w:t>
        <w:t xml:space="preserve">.  </w:t>
      </w:r>
      <w:r>
        <w:rPr/>
      </w:r>
      <w:r>
        <w:t xml:space="preserve">Make reports of potential contamination of private water supplies; and</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w:pPr>
        <w:jc w:val="both"/>
        <w:spacing w:before="100" w:after="0"/>
        <w:ind w:start="720"/>
      </w:pPr>
      <w:r>
        <w:rPr/>
        <w:t>B</w:t>
        <w:t xml:space="preserve">.  </w:t>
      </w:r>
      <w:r>
        <w:rPr/>
      </w:r>
      <w:r>
        <w:t xml:space="preserve">Request information on potential ground water contamination at or near the site of a private water supply.</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w:t>
      </w:r>
    </w:p>
    <w:p>
      <w:pPr>
        <w:jc w:val="both"/>
        <w:spacing w:before="100" w:after="100"/>
        <w:ind w:start="360"/>
        <w:ind w:firstLine="360"/>
      </w:pPr>
      <w:r>
        <w:rPr>
          <w:b/>
        </w:rPr>
        <w:t>2</w:t>
        <w:t xml:space="preserve">.  </w:t>
      </w:r>
      <w:r>
        <w:rPr>
          <w:b/>
        </w:rPr>
        <w:t xml:space="preserve">Interagency cooperation.</w:t>
        <w:t xml:space="preserve"> </w:t>
      </w:r>
      <w:r>
        <w:t xml:space="preserve"> </w:t>
      </w:r>
      <w:r>
        <w:t xml:space="preserve">The department shall coordinate with the Department of Environmental Protection for the purposes of:</w:t>
      </w:r>
    </w:p>
    <w:p>
      <w:pPr>
        <w:jc w:val="both"/>
        <w:spacing w:before="100" w:after="0"/>
        <w:ind w:start="720"/>
      </w:pPr>
      <w:r>
        <w:rPr/>
        <w:t>A</w:t>
        <w:t xml:space="preserve">.  </w:t>
      </w:r>
      <w:r>
        <w:rPr/>
      </w:r>
      <w:r>
        <w:t xml:space="preserve">Assessing the public health implications of reports or requests made by citizens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w:pPr>
        <w:jc w:val="both"/>
        <w:spacing w:before="100" w:after="0"/>
        <w:ind w:start="720"/>
      </w:pPr>
      <w:r>
        <w:rPr/>
        <w:t>B</w:t>
        <w:t xml:space="preserve">.  </w:t>
      </w:r>
      <w:r>
        <w:rPr/>
      </w:r>
      <w:r>
        <w:t xml:space="preserve">Determining the appropriate response to those reports or requests, including, but not limited to, on-site investigation, well water testing and ground water monitoring.</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w:t>
      </w:r>
    </w:p>
    <w:p>
      <w:pPr>
        <w:jc w:val="both"/>
        <w:spacing w:before="100" w:after="0"/>
        <w:ind w:start="360"/>
        <w:ind w:firstLine="360"/>
      </w:pPr>
      <w:r>
        <w:rPr>
          <w:b/>
        </w:rPr>
        <w:t>3</w:t>
        <w:t xml:space="preserve">.  </w:t>
      </w:r>
      <w:r>
        <w:rPr>
          <w:b/>
        </w:rPr>
        <w:t xml:space="preserve">Cooperation with local health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 PL 2007, c. 598,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§2608. Information on private water supply contamination; interagency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Information on private water supply contamination; interagency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§2608. INFORMATION ON PRIVATE WATER SUPPLY CONTAMINATION; INTERAGENCY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