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2142</w:t>
        <w:t xml:space="preserve">.  </w:t>
      </w:r>
      <w:r>
        <w:rPr>
          <w:b/>
        </w:rPr>
        <w:t xml:space="preserve">Definitions</w:t>
      </w:r>
    </w:p>
    <w:p>
      <w:pPr>
        <w:jc w:val="both"/>
        <w:spacing w:before="100" w:after="100"/>
        <w:ind w:start="360"/>
        <w:ind w:firstLine="360"/>
      </w:pPr>
      <w:r>
        <w:rPr/>
      </w:r>
      <w:r>
        <w:rPr/>
      </w:r>
      <w:r>
        <w:t xml:space="preserve">As used in this chapter,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1983, c. 570 (NEW).]</w:t>
      </w:r>
    </w:p>
    <w:p>
      <w:pPr>
        <w:jc w:val="both"/>
        <w:spacing w:before="100" w:after="0"/>
        <w:ind w:start="360"/>
        <w:ind w:firstLine="360"/>
      </w:pPr>
      <w:r>
        <w:rPr>
          <w:b/>
        </w:rPr>
        <w:t>1</w:t>
        <w:t xml:space="preserve">.  </w:t>
      </w:r>
      <w:r>
        <w:rPr>
          <w:b/>
        </w:rPr>
        <w:t xml:space="preserve">Commissioner.</w:t>
        <w:t xml:space="preserve"> </w:t>
      </w:r>
      <w:r>
        <w:t xml:space="preserve"> </w:t>
      </w:r>
      <w:r>
        <w:t xml:space="preserve">"Commissioner" means the Commissioner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570 (NEW); PL 2003, c. 689, Pt. B, §7 (REV).]</w:t>
      </w:r>
    </w:p>
    <w:p>
      <w:pPr>
        <w:jc w:val="both"/>
        <w:spacing w:before="100" w:after="0"/>
        <w:ind w:start="360"/>
        <w:ind w:firstLine="360"/>
      </w:pPr>
      <w:r>
        <w:rPr>
          <w:b/>
        </w:rPr>
        <w:t>1-A</w:t>
        <w:t xml:space="preserve">.  </w:t>
      </w:r>
      <w:r>
        <w:rPr>
          <w:b/>
        </w:rPr>
        <w:t xml:space="preserve">Certified nurse practitioner.</w:t>
        <w:t xml:space="preserve"> </w:t>
      </w:r>
      <w:r>
        <w:t xml:space="preserve"> </w:t>
      </w:r>
      <w:r>
        <w:t xml:space="preserve">"Certified nurse practitioner" has the same meaning as in </w:t>
      </w:r>
      <w:r>
        <w:t>section 2421‑A, subsection 13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C, §1 (AMD).]</w:t>
      </w:r>
    </w:p>
    <w:p>
      <w:pPr>
        <w:jc w:val="both"/>
        <w:spacing w:before="100" w:after="0"/>
        <w:ind w:start="360"/>
        <w:ind w:firstLine="360"/>
      </w:pPr>
      <w:r>
        <w:rPr>
          <w:b/>
        </w:rPr>
        <w:t>2</w:t>
        <w:t xml:space="preserve">.  </w:t>
      </w:r>
      <w:r>
        <w:rPr>
          <w:b/>
        </w:rPr>
        <w:t xml:space="preserve">Department.</w:t>
        <w:t xml:space="preserve"> </w:t>
      </w:r>
      <w:r>
        <w:t xml:space="preserve"> </w:t>
      </w:r>
      <w:r>
        <w:t xml:space="preserve">"Department" means the Department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570 (NEW); PL 2003, c. 689, Pt. B, §6 (REV).]</w:t>
      </w:r>
    </w:p>
    <w:p>
      <w:pPr>
        <w:jc w:val="both"/>
        <w:spacing w:before="100" w:after="0"/>
        <w:ind w:start="360"/>
        <w:ind w:firstLine="360"/>
      </w:pPr>
      <w:r>
        <w:rPr>
          <w:b/>
        </w:rPr>
        <w:t>3</w:t>
        <w:t xml:space="preserve">.  </w:t>
      </w:r>
      <w:r>
        <w:rPr>
          <w:b/>
        </w:rPr>
        <w:t xml:space="preserve">Home health care provider.</w:t>
        <w:t xml:space="preserve"> </w:t>
      </w:r>
      <w:r>
        <w:t xml:space="preserve"> </w:t>
      </w:r>
      <w:r>
        <w:t xml:space="preserve">"Home health care provider" means any business entity or subdivision thereof, whether public or private, proprietary or not for profit, that is engaged in providing acute, restorative, rehabilitative, maintenance, preventive or health promotion services through professional nursing or another therapeutic service, such as physical therapy, home health aides, nurse assistants, medical social work, nutritionist services or personal care services, either directly or through contractual agreement, in a client's place of residence. This term does not apply to any sole practitioner providing private duty nursing services or other restorative, rehabilitative, maintenance, preventive or health promotion services in a client's place of residence or to municipal entities providing health promotion services in a client's place of residence.  This term does not apply to a federally qualified health center or a rural health clinic as defined in 42 United States Code, Section 1395x, subsection (aa) (1993) that is delivering case management services or health education in a client's place of residence.  Beginning October 1, 1991, "home health care provider" includes any business entity or subdivision thereof, whether public or private, proprietary or nonprofit, that is engaged in providing speech pathology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331, §1 (AMD).]</w:t>
      </w:r>
    </w:p>
    <w:p>
      <w:pPr>
        <w:jc w:val="both"/>
        <w:spacing w:before="100" w:after="0"/>
        <w:ind w:start="360"/>
        <w:ind w:firstLine="360"/>
      </w:pPr>
      <w:r>
        <w:rPr>
          <w:b/>
        </w:rPr>
        <w:t>4</w:t>
        <w:t xml:space="preserve">.  </w:t>
      </w:r>
      <w:r>
        <w:rPr>
          <w:b/>
        </w:rPr>
        <w:t xml:space="preserve">Registered nurse educator.</w:t>
        <w:t xml:space="preserve"> </w:t>
      </w:r>
      <w:r>
        <w:t xml:space="preserve"> </w:t>
      </w:r>
      <w:r>
        <w:t xml:space="preserve">"Registered nurse educator" means a registered nurse licensed under </w:t>
      </w:r>
      <w:r>
        <w:t>Title 32, chapter 31</w:t>
      </w:r>
      <w:r>
        <w:t xml:space="preserve"> who provides postprescription training to a patient or caregiver in a patient's place of residence when the registered nurse educator does not provide health care services, does not deliver the prescription drug, does not touch the patient, does not administer the prescription drug to the patient and does not seek payment from the patient, caregiver or any health care payor.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336,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570 (NEW). PL 1985, c. 189, §1 (AMD). PL 1989, c. 119, §1 (AMD). PL 1993, c. 331, §1 (AMD). PL 2003, c. 689, §§B6,7 (REV). PL 2013, c. 336, §1 (AMD). PL 2023, c. 267, §1 (AMD). PL 2023, c. 679, Pt. C,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§2142.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§2142.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§2142.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