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1641</w:t>
        <w:t xml:space="preserve">.  </w:t>
      </w:r>
      <w:r>
        <w:rPr>
          <w:b/>
        </w:rPr>
        <w:t xml:space="preserve">Parkinson's Syndrome</w:t>
      </w:r>
    </w:p>
    <w:p>
      <w:pPr>
        <w:jc w:val="both"/>
        <w:spacing w:before="100" w:after="100"/>
        <w:ind w:start="360"/>
        <w:ind w:firstLine="360"/>
      </w:pPr>
      <w:r>
        <w:rPr/>
      </w:r>
      <w:r>
        <w:rPr/>
      </w:r>
      <w:r>
        <w:t xml:space="preserve">The Department of Human Services shall establish, maintain and operate an information and referral service for Parkinson's Syndrome to assist in promoting the general health and welfare of Maine's citizens, including, but not limited to,  the following specific purposes:</w:t>
      </w:r>
      <w:r>
        <w:t xml:space="preserve">  </w:t>
      </w:r>
      <w:r xmlns:wp="http://schemas.openxmlformats.org/drawingml/2010/wordprocessingDrawing" xmlns:w15="http://schemas.microsoft.com/office/word/2012/wordml">
        <w:rPr>
          <w:rFonts w:ascii="Arial" w:hAnsi="Arial" w:cs="Arial"/>
          <w:sz w:val="22"/>
          <w:szCs w:val="22"/>
        </w:rPr>
        <w:t xml:space="preserve">[PL 1985, c. 737, Pt. A, §51 (NEW).]</w:t>
      </w:r>
    </w:p>
    <w:p>
      <w:pPr>
        <w:jc w:val="both"/>
        <w:spacing w:before="100" w:after="0"/>
        <w:ind w:start="360"/>
        <w:ind w:firstLine="360"/>
      </w:pPr>
      <w:r>
        <w:rPr>
          <w:b/>
        </w:rPr>
        <w:t>1</w:t>
        <w:t xml:space="preserve">.  </w:t>
      </w:r>
      <w:r>
        <w:rPr>
          <w:b/>
        </w:rPr>
        <w:t xml:space="preserve">Information.</w:t>
        <w:t xml:space="preserve"> </w:t>
      </w:r>
      <w:r>
        <w:t xml:space="preserve"> </w:t>
      </w:r>
      <w:r>
        <w:t xml:space="preserve">To provide educational materials to the medical community and other interested individuals relating to the nature and treatment of Parkinson's Syndrome;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Pt. A, §51 (NEW).]</w:t>
      </w:r>
    </w:p>
    <w:p>
      <w:pPr>
        <w:jc w:val="both"/>
        <w:spacing w:before="100" w:after="100"/>
        <w:ind w:start="360"/>
        <w:ind w:firstLine="360"/>
      </w:pPr>
      <w:r>
        <w:rPr>
          <w:b/>
        </w:rPr>
        <w:t>2</w:t>
        <w:t xml:space="preserve">.  </w:t>
      </w:r>
      <w:r>
        <w:rPr>
          <w:b/>
        </w:rPr>
        <w:t xml:space="preserve">Referral.</w:t>
        <w:t xml:space="preserve"> </w:t>
      </w:r>
      <w:r>
        <w:t xml:space="preserve"> </w:t>
      </w:r>
      <w:r>
        <w:t xml:space="preserve">To maintain a referral service to make available, upon request, the names, addresses and phone numbers, when known, of:</w:t>
      </w:r>
    </w:p>
    <w:p>
      <w:pPr>
        <w:jc w:val="both"/>
        <w:spacing w:before="100" w:after="0"/>
        <w:ind w:start="720"/>
      </w:pPr>
      <w:r>
        <w:rPr/>
        <w:t>A</w:t>
        <w:t xml:space="preserve">.  </w:t>
      </w:r>
      <w:r>
        <w:rPr/>
      </w:r>
      <w:r>
        <w:t xml:space="preserve">Physicians who have an interest or expertise in Parkinson's Syndrome; and</w:t>
      </w:r>
      <w:r>
        <w:t xml:space="preserve">  </w:t>
      </w:r>
      <w:r xmlns:wp="http://schemas.openxmlformats.org/drawingml/2010/wordprocessingDrawing" xmlns:w15="http://schemas.microsoft.com/office/word/2012/wordml">
        <w:rPr>
          <w:rFonts w:ascii="Arial" w:hAnsi="Arial" w:cs="Arial"/>
          <w:sz w:val="22"/>
          <w:szCs w:val="22"/>
        </w:rPr>
        <w:t xml:space="preserve">[PL 1985, c. 737, Pt. A, §51 (NEW).]</w:t>
      </w:r>
    </w:p>
    <w:p>
      <w:pPr>
        <w:jc w:val="both"/>
        <w:spacing w:before="100" w:after="0"/>
        <w:ind w:start="720"/>
      </w:pPr>
      <w:r>
        <w:rPr/>
        <w:t>B</w:t>
        <w:t xml:space="preserve">.  </w:t>
      </w:r>
      <w:r>
        <w:rPr/>
      </w:r>
      <w:r>
        <w:t xml:space="preserve">Local or statewide support groups for Parkinson's Syndrome victims or their families and friends.</w:t>
      </w:r>
      <w:r>
        <w:t xml:space="preserve">  </w:t>
      </w:r>
      <w:r xmlns:wp="http://schemas.openxmlformats.org/drawingml/2010/wordprocessingDrawing" xmlns:w15="http://schemas.microsoft.com/office/word/2012/wordml">
        <w:rPr>
          <w:rFonts w:ascii="Arial" w:hAnsi="Arial" w:cs="Arial"/>
          <w:sz w:val="22"/>
          <w:szCs w:val="22"/>
        </w:rPr>
        <w:t xml:space="preserve">[PL 1985, c. 737, Pt. A, §51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Pt. A,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§A51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§1641. Parkinson's Syndrome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§1641. Parkinson's Syndrome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§1641. PARKINSON'S SYNDROME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