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C, §8 (NEW); PL 1995, c. 694, Pt. E, §2 (AFF).]</w:t>
      </w:r>
    </w:p>
    <w:p>
      <w:pPr>
        <w:jc w:val="both"/>
        <w:spacing w:before="100" w:after="0"/>
        <w:ind w:start="360"/>
        <w:ind w:firstLine="360"/>
      </w:pPr>
      <w:r>
        <w:rPr>
          <w:b/>
        </w:rPr>
        <w:t>1</w:t>
        <w:t xml:space="preserve">.  </w:t>
      </w:r>
      <w:r>
        <w:rPr>
          <w:b/>
        </w:rPr>
        <w:t xml:space="preserve">Health care practitioner.</w:t>
        <w:t xml:space="preserve"> </w:t>
      </w:r>
      <w:r>
        <w:t xml:space="preserve"> </w:t>
      </w:r>
      <w:r>
        <w:t xml:space="preserve">"Health care practitioner" has the same meaning as set forth in </w:t>
      </w:r>
      <w:r>
        <w:t>Title 24, section 2502,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C, §8 (NEW); PL 1995, c. 694, Pt. E, §2 (AFF).]</w:t>
      </w:r>
    </w:p>
    <w:p>
      <w:pPr>
        <w:jc w:val="both"/>
        <w:spacing w:before="100" w:after="0"/>
        <w:ind w:start="360"/>
        <w:ind w:firstLine="360"/>
      </w:pPr>
      <w:r>
        <w:rPr>
          <w:b/>
        </w:rPr>
        <w:t>1-A</w:t>
        <w:t xml:space="preserve">.  </w:t>
      </w:r>
      <w:r>
        <w:rPr>
          <w:b/>
        </w:rPr>
        <w:t xml:space="preserve">Health care.</w:t>
        <w:t xml:space="preserve"> </w:t>
      </w:r>
      <w:r>
        <w:t xml:space="preserve"> </w:t>
      </w:r>
      <w:r>
        <w:t xml:space="preserve">"Health care" means any care, treatment, service or procedure to maintain, diagnose or otherwise affect an individual's physical or mental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444, §1 (NEW).]</w:t>
      </w:r>
    </w:p>
    <w:p>
      <w:pPr>
        <w:jc w:val="both"/>
        <w:spacing w:before="100" w:after="0"/>
        <w:ind w:start="360"/>
        <w:ind w:firstLine="360"/>
      </w:pPr>
      <w:r>
        <w:rPr>
          <w:b/>
        </w:rPr>
        <w:t>2</w:t>
        <w:t xml:space="preserve">.  </w:t>
      </w:r>
      <w:r>
        <w:rPr>
          <w:b/>
        </w:rPr>
        <w:t xml:space="preserve">Health care provider.</w:t>
        <w:t xml:space="preserve"> </w:t>
      </w:r>
      <w:r>
        <w:t xml:space="preserve"> </w:t>
      </w:r>
      <w:r>
        <w:t xml:space="preserve">"Health care provider" has the same meaning as set forth in </w:t>
      </w:r>
      <w:r>
        <w:t>Title 24, section 2502,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C, §8 (NEW); PL 1995, c. 694, Pt. E, §2 (AFF).]</w:t>
      </w:r>
    </w:p>
    <w:p>
      <w:pPr>
        <w:jc w:val="both"/>
        <w:spacing w:before="100" w:after="0"/>
        <w:ind w:start="360"/>
        <w:ind w:firstLine="360"/>
      </w:pPr>
      <w:r>
        <w:rPr>
          <w:b/>
        </w:rPr>
        <w:t>3</w:t>
        <w:t xml:space="preserve">.  </w:t>
      </w:r>
      <w:r>
        <w:rPr>
          <w:b/>
        </w:rPr>
        <w:t xml:space="preserve">Minor.</w:t>
        <w:t xml:space="preserve"> </w:t>
      </w:r>
      <w:r>
        <w:t xml:space="preserve"> </w:t>
      </w:r>
      <w:r>
        <w:t xml:space="preserve">"Minor" means a person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C, §8 (NEW); PL 1995, c. 694, Pt. E, §2 (AFF).]</w:t>
      </w:r>
    </w:p>
    <w:p>
      <w:pPr>
        <w:jc w:val="both"/>
        <w:spacing w:before="100" w:after="100"/>
        <w:ind w:start="360"/>
        <w:ind w:firstLine="360"/>
      </w:pPr>
      <w:r>
        <w:rPr>
          <w:b/>
        </w:rPr>
        <w:t>4</w:t>
        <w:t xml:space="preserve">.  </w:t>
      </w:r>
      <w:r>
        <w:rPr>
          <w:b/>
        </w:rPr>
        <w:t xml:space="preserve">Surrogate.</w:t>
        <w:t xml:space="preserve"> </w:t>
      </w:r>
      <w:r>
        <w:t xml:space="preserve"> </w:t>
      </w:r>
      <w:r>
        <w:t xml:space="preserve">"Surrogate" means:</w:t>
      </w:r>
    </w:p>
    <w:p>
      <w:pPr>
        <w:jc w:val="both"/>
        <w:spacing w:before="100" w:after="0"/>
        <w:ind w:start="720"/>
      </w:pPr>
      <w:r>
        <w:rPr/>
        <w:t>A</w:t>
        <w:t xml:space="preserve">.  </w:t>
      </w:r>
      <w:r>
        <w:rPr/>
      </w:r>
      <w:r>
        <w:t xml:space="preserve">An adult who is not a parent or legal guardian but who is related to a minor by blood, marriage or adoption and with whom the minor resides and from whom the minor receives the ongoing care and support expected of a parent.  "Surrogate" does not include a person to whom a parent has delegated parental authority to consent to the minor's medical treatment through a power of attorney or other written instrument; or</w:t>
      </w:r>
      <w:r>
        <w:t xml:space="preserve">  </w:t>
      </w:r>
      <w:r xmlns:wp="http://schemas.openxmlformats.org/drawingml/2010/wordprocessingDrawing" xmlns:w15="http://schemas.microsoft.com/office/word/2012/wordml">
        <w:rPr>
          <w:rFonts w:ascii="Arial" w:hAnsi="Arial" w:cs="Arial"/>
          <w:sz w:val="22"/>
          <w:szCs w:val="22"/>
        </w:rPr>
        <w:t xml:space="preserve">[PL 2015, c. 444, §1 (NEW).]</w:t>
      </w:r>
    </w:p>
    <w:p>
      <w:pPr>
        <w:jc w:val="both"/>
        <w:spacing w:before="100" w:after="0"/>
        <w:ind w:start="720"/>
      </w:pPr>
      <w:r>
        <w:rPr/>
        <w:t>B</w:t>
        <w:t xml:space="preserve">.  </w:t>
      </w:r>
      <w:r>
        <w:rPr/>
      </w:r>
      <w:r>
        <w:t xml:space="preserve">If an adult relative described in </w:t>
      </w:r>
      <w:r>
        <w:t>paragraph A</w:t>
      </w:r>
      <w:r>
        <w:t xml:space="preserve"> does not exist, an adult to whom a parent or legal guardian has not delegated parental authority through a power of attorney or other written instrument with whom the minor resides and from whom the minor receives the ongoing care and support expected of a parent.</w:t>
      </w:r>
      <w:r>
        <w:t xml:space="preserve">  </w:t>
      </w:r>
      <w:r xmlns:wp="http://schemas.openxmlformats.org/drawingml/2010/wordprocessingDrawing" xmlns:w15="http://schemas.microsoft.com/office/word/2012/wordml">
        <w:rPr>
          <w:rFonts w:ascii="Arial" w:hAnsi="Arial" w:cs="Arial"/>
          <w:sz w:val="22"/>
          <w:szCs w:val="22"/>
        </w:rPr>
        <w:t xml:space="preserve">[PL 2015, c. 444,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§C8 (NEW). PL 1995, c. 694, §E2 (AFF). PL 2015, c. 444,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